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0 slot(s). Supported theory: 24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0 computed, 24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difference between morals, ethics and laws as forms of guidance for professional conduct in computer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forming the basis of social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 on its subjects or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requirements that a professional code of ethics and conduct, such as the ACM code, places on a computing professional's behaviour in security-related work.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professional must aim for high quality in the processes and products of their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professional must uphold strong levels of competence, conduct and ethical practice.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professional must be aware of and comply with existing rules that govern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professional must only carry out work within the areas in which they are competent.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professional must contribute to society and human well-being, recognising all people as stakeholders in computing.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professional must treat privacy as something to be respected in their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11; 071 - Ethics and Computer Security, slide 12</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characteristics of Trojan horses as a type of malware, based on how they behave and what they do to the host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Trojans disguise themselves as useful or benign programs so that users accept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0.12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Once running, trojans steal private data, delete files, log keystrokes or open the system for further malware.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A2b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six techniques by which malware attacks and propagates through computer systems, covering how malicious code is inserted into executables, how early viruses and worms spread, and how rootkits and spyware operate on infected hosts.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virus can be attached to an executable by appending the virus body to the program.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executable can be infected by overwriting its header so that the entry point is redirected to the virus.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Early malware such as Elk Cloner spread by infecting the boot sector.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Morris worm propagated across the Arpanet by exploiting a debugging feature of sendmail for remote execution.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rootkit hides malicious processes and software in the infected system so that privileged remote access is maintained.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Spyware spies on users by stealing logins and passwords, logging keystrokes and redirecting browsers to unwanted sites.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10; 051 - Software Security, slide 13; 051 - Software Security, slide 7</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(2) reasons why software is insecure, with particular reference to buffer overflows.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Attackers can cause insecurity by altering resources that are essential to program execution, such as the instruction pointer or function call addresses.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major cause of software insecurity is the failure to validate input supplied by users.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30</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(6) security mechanisms and components that Windows provides for managing users, controlling access and enforcing privileges, and note how the complexity of these mechanisms can itself become a security risk.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Windows includes a Security Reference Monitor operating in kernel mode that performs ACL verification.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Local Security Authority handles password verification and change, access tokens and audit logs.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Security Accounts Manager maintains the accounts database and performs password encryption.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User Account Control, introduced in Vista, enforces limited user privileges.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3</w:t>
              <w:br/>
              <w:t>041 -​ Windows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Active Directory, introduced in Windows 2000, is an LDAP-like directory service used to organize system resources such as users, groups, credentials and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0.69</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very complexity of Windows security mechanisms is a weakness, since misconfiguration and implementation bugs can cause severe security incidents.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041 - Windows Security, slide 21; 041 - Windows Security, slide 3; 041 - Windows Security, slide 6</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impacts of malware attacks on the confidentiality, integrity or availability of a system's data and services.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Malware can cause unauthorized disclosure of information, which is a breach of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Malware can compromise integrity by modifying data without authorization.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0.12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the Samy worm as a case study of a cross-site scripting (XSS) attack, covering how the malicious script was injected, how it spread, and the outcome of the incident.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by writing to the page body using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obtained the list of a user's heroes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It added Samy as a friend by performing an XML-HTTP request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visitor to an infected user's page had their own profile and friends list infected, so the worm spread from page to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incident ultimately infected around one million MySpace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root cause is that any web application returning user input without filtering is a potential XSS vulnerability.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formal security models that are listed as key security models, and for each, state the specific security concern it addresses.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Biba model is identified as a key security model that adds integrity verification on top of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Chinese Wall model is identified as a key security model aimed at identifying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5</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Explain how the access control matrix, access control lists and capabilities each implement access policies, and state one advantage and one disadvantage of the matrix and of the list structure.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access control matrix is described as a basic control structure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matrix offers clarity of definition as an advantage.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matrix suffers from poor scalability and poor handling of changes.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ACL is an object-centred description of access rights, illustrated by entries such as bill.doc granting Bob read and write.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ACL gives easy access to an object's access rights and is relatively easy to manage using abstractions.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ACL's drawbacks include a poor overview of rights per subject, difficulty of revocation and difficulty of sharing.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10; 023 - Access Control and Authorization, slide 8</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ways in which an intrusion detection system supports the detection and defence of a system against attacks.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IDS confirms whether an attack succeeded or failed by examining host-based IDS log entries.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14</w:t>
              <w:br/>
              <w:t>062 -​ Intrusion Detection System::​s14::​1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IDS provides detection and response to attacks in near real time.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14</w:t>
              <w:br/>
              <w:t>062 -​ Intrusion Detection System::​s14::​1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14</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Compare how a misuse detection system and an anomaly detection system each classify activity as an attack, and explain one limitation of each approach when used as a countermeasure against threats.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Misuse detection represents attacks as patterns or signatures so that variations of the same attack can be recognised.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17</w:t>
              <w:br/>
              <w:t>062 -​ Intrusion Detection System::​s17::​1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Misuse detection recognises known bad behaviour rather than unknown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17</w:t>
              <w:br/>
              <w:t>062 -​ Intrusion Detection System::​s17::​1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0.22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limitation of misuse detection is that it is of little use against unknown attack methods.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17</w:t>
              <w:br/>
              <w:t>062 -​ Intrusion Detection System::​s17::​1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Anomaly detection predicts future events from events that have already occurred using rules.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25</w:t>
              <w:br/>
              <w:t>062 -​ Intrusion Detection System::​s25::​1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limitation of anomaly detection is that intrusion scenarios not described by the rules will not be flagged.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25</w:t>
              <w:br/>
              <w:t>062 -​ Intrusion Detection System::​s25::​1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An advantage of anomaly detection is that systems built on this model are highly adaptive to changes.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25</w:t>
              <w:br/>
              <w:t>062 -​ Intrusion Detection System::​s25::​1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17; 062 - Intrusion Detection System, slide 25</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goals of access control and the role of a reference monitor in realizing access control policies.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aims to grant, limit, prevent and revoke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reference monitor is the instrument used to realize access control policies and can be deployed at all levels of the system hierarchy.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18</w:t>
              <w:br/>
              <w:t>023 -​ Access Control and Authorization::​s18::​1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18; 023 - Access Control and Authorization, slide 4</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Chinese Wall policy and explain its simple security rule and its *-property. Then explain why this policy is described as addressing a specialised concern and how its permissions differ from static access rights.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policy was proposed by Brewer and Nash to address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is an access control confidentiality policy rather than an integrity policy.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Under the simple security rule, a subject may access an object only if it is within the Wall (same company datasets already accessed) or in an entirely different conflict of interest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0.42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*-property permits a write only when the simple security rule also allows the access and the subject cannot read any unsanitized object belonging to a different company dataset than the one being written to.</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26</w:t>
              <w:br/>
              <w:t>024 -​ Formal Security Model::​s26::​1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policy is designed for a very specific concern: conflicts of interest faced by a consultant or contractor.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Permissions change dynamically, since access rights depend on the history of past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024 - Formal Security Model, slide 21; 024 - Formal Security Model, slide 24; 024 - Formal Security Model, slide 25; 024 - Formal Security Model, slide 26; 024 - Formal Security Model, slide 27</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two stages of the biometric authentication process and state what activities occur in each stage.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involves acquiring the biometric sample, creating the master characteristics and storing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authentication stage involves further acquisition(s), comparison against the stored data and a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Biometric technologies are grouped into different categories and each technology has its own operational characteristics. Explain the categories of biometric applications and the characteristics of iris and fingerprint technologies.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Biometric applications are divided into two sectors, namely psychological and behavioural.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psychological category includes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behavioural category includes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Iris scanning works by scanning the unique pattern of the iris.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Iris scanning requires no physical touch and overcomes the issues associated with retinal scanners.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0.20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Fingerprint authentication suffers from disadvantages such as racial issues, dirt, grime and wounds, and placement of the finger.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0.17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10; 072 - Biometrics and Authentication, slide 4; 072 - Biometrics and Authentication, slide 7</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password security controls that can be applied to password files and accounts to protect against unauthorised access.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should be applied to the password files so that they are protected from unauthorised reading.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Accounts should be de-activated after multiple failed login attempts to block repeated guessing.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12</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aspects of Kerberos and single sign-on mechanisms, covering the motivation for single sign-on, the design criteria of Kerberos, and how a user logs in to Kerberos.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reduces the burden of remembering many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reduces the time users spend typing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Kerberos is designed to be secure against eavesdropping by never sending passwords in clear 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Kerberos is designed for transparency, so the user is unaware of authentication beyond the initial login.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Kerberos is designed to be scalable, supporting many servers and clients.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At login the user enters a user name and password at the client workstation.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19</w:t>
              <w:br/>
              <w:t>022 -​ Identification and Authentication::​s19::​1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16; 022 - Identification and Authentication, slide 18; 022 - Identification and Authentication, slide 19</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IDS sensors should be positioned in a network-based intrusion detection architecture, and give one typical location for such a sensor.</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Sensors must be placed deliberately so that the most valuable assets are defended.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typical sensor location is just inside the firewall (or on the DMZ, the server farm segment, or segments connecting mainframe or midrange hosts).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0.21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three preventive network security mechanisms that an organization can deploy to protect its network, describing for each mechanism how it controls or secures network traffic.</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controls incoming and outgoing network traffic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improves data security and network performance by acting as a firewall and web filter, providing shared connections and caching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places boundaries between network segments whose computing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gives individual hosts or clients remote and secure access to the organization's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restricts a user to only the access and permissions required to fulfill the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IDS/IPS mechanisms detect or prevent network attacks such as brute force attacks, denial-of-service attacks and exploits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3; 061 - Network Security, slide 4</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hospital is deploying a fleet of networked medical workstations and wants each machine to prove, at boot time, that only approved software is running before it is allowed onto the clinical network. The security team proposes basing this assurance on a hardware module fitted to every workstation.</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how a Trusted Platform Module and a chain of trust can be used to establish that a platform is in a trusted state, referring in your answer to the roots of trust and to the role of the TPM in the boot process.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the core principle of the Trusted Computing architecture, namely that each stage of the platform measures and validates the following stage.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Explain that the measurements produced during boot are recorded in Platform Configuration Registers held on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Identify the sequence in which the chain proceeds, beginning with the hardware TPM and continuing through the RTM, the TPM software stack, the BIOS and the kernel.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0.31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Describe the TPM as a tamper-resistant hardware module mounted in the platform that performs measurement, protected storage, integrity reporting and policy enforcement.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6</w:t>
              <w:br/>
              <w:t>073 -​ Trusted Computing::​s06::​1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0.47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Explain the Root of Trust for Measurement as the component relied upon to measure and report to the Root of Trust for Reporting which software executes at the start of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7</w:t>
              <w:br/>
              <w:t>073 -​ Trusted Computing::​s07::​1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073 - Trusted Computing, slide 6; 073 - Trusted Computing, slide 7; 073 - Trusted Computing, slide 8</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In the hospital workstation deployment described in the scenario, the vendor proposes using the Next Generation Secure Computing Base rather than relying on the ordinary operating system. Explain the two primary system components of NGSCB and the role each plays in protecting the trusted mode of the workstation.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Identify that NGSCB's two primary components are the Nexus (a special security kernel that authenticates and protects data) and the Nexus Computing Agent (NCA).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Describe Nexus as a special kernel forming the core of the trusted operating environment.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Explain that Nexus is a security kernel that is authenticated on boot and that authenticates trusted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Note that Nexus provides the application interface to the TPM and does not trust the OS.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Describe the Nexus Computing Agent as a trusted software component that runs in trusted mode and communicates with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073 - Trusted Computing, slide 13; 073 - Trusted Computing, slide 14; 073 - Trusted Computing, slide 15</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software house is drafting a code of ethics for its security team. A junior analyst asks why the team should adopt a documented code at all, and a manager warns that the code may not bind every member and may be hard to enforce.</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five points about the ethical impact of adopting a documented code of ethics for a professional computing group, covering what such a code is, how it is established, what it does, and the limitations that reduce its ethical impact.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that a code of ethics is a written record of the behaviours a professional or social group considers acceptable.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Note that the ethical standards in the code are set by the group itself rather than imposed from outside.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0.09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Explain that the code classifies particular behaviours as either acceptable or unacceptable.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0.00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Point out that a code may fail to capture the personal ethics held by some individuals within the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9</w:t>
              <w:br/>
              <w:t>071 -​ Ethics and Computer Security::​s09::​1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0.23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Observe that the code often cannot be enforced because it is a conduct code and not a legal instrument.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9</w:t>
              <w:br/>
              <w:t>071 -​ Ethics and Computer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6; 071 - Ethics and Computer Security, slide 9</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Referring to the scenario, state five points about the privacy responsibilities that a documented code of ethics places on the security team and the organisation, including the duties of individual specialists and the role of professional bodies' codes.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Information specialists, not only general users, carry definite responsibilities to act within ethical, moral and legal constraints, which includes handling private data appropriately.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Merely describing moral and ethical dimensions of ICT is insufficient; the team must actively address privacy concerns rather than only documenting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organisation can adopt a recognised professional body's code, such as the ACM code of ethics and professional conduct, as the basis for its privacy obligations.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Professional bodies such as AITP support members through education and information on relevant IT issues, helping the team understand its privacy duties.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0.31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ACM maintains a code of ethics and professional conduct that the security team can follow when handling information responsibly.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3; 071 - Ethics and Computer Security, slide 7</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