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1 slot(s). Supported theory: 23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1 computed, 23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computed - matches lecture slides 5-9 (Caesar shift 3 examples)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Caesar Cipher technique, decrypt the following ciphertext with a shift of 7 (replace each letter with the one 7 positions to the left).</w:t>
        <w:br/>
        <w:t>KLCPJLYLABYULKHUKDPWLKVUL</w:t>
      </w:r>
    </w:p>
    <w:p>
      <w:pPr>
        <w:spacing w:before="60" w:after="20"/>
      </w:pPr>
      <w:r>
        <w:rPr>
          <w:rFonts w:ascii="Arial" w:hAnsi="Arial" w:eastAsia="Arial" w:cs="Arial"/>
          <w:b/>
          <w:i w:val="0"/>
          <w:sz w:val="20"/>
        </w:rPr>
        <w:t>Answer: DEVICERETURNEDANDWIPEDONE</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C ( 2) -7 mod 26 -&gt; V</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J ( 9) -7 mod 26 -&gt; C</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A ( 0) -7 mod 26 -&gt; T</w:t>
      </w:r>
    </w:p>
    <w:p>
      <w:pPr>
        <w:spacing w:before="0" w:after="0"/>
        <w:ind w:left="227"/>
      </w:pPr>
      <w:r>
        <w:rPr>
          <w:rFonts w:ascii="Courier New" w:hAnsi="Courier New" w:eastAsia="Courier New" w:cs="Courier New"/>
          <w:b w:val="0"/>
          <w:i w:val="0"/>
          <w:sz w:val="17"/>
        </w:rPr>
        <w:t xml:space="preserve">  B ( 1) -7 mod 26 -&gt; U</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H ( 7) -7 mod 26 -&gt; A</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D ( 3) -7 mod 26 -&gt; W</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W (22) -7 mod 26 -&gt; P</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V (21) -7 mod 26 -&gt; O</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80" w:after="40"/>
      </w:pPr>
      <w:r>
        <w:rPr>
          <w:rFonts w:ascii="Arial" w:hAnsi="Arial" w:eastAsia="Arial" w:cs="Arial"/>
          <w:b w:val="0"/>
          <w:i/>
          <w:sz w:val="18"/>
        </w:rPr>
        <w:t>Suggested marks: 1 mark for identifying the cipher/shift direction; 1 mark for the complete plaintext.</w:t>
      </w:r>
    </w:p>
    <w:p>
      <w:pPr>
        <w:spacing w:before="0" w:after="120"/>
      </w:pPr>
      <w:r>
        <w:rPr>
          <w:rFonts w:ascii="Arial" w:hAnsi="Arial" w:eastAsia="Arial" w:cs="Arial"/>
          <w:b w:val="0"/>
          <w:i/>
          <w:sz w:val="18"/>
        </w:rPr>
        <w:t>Confidence: computed - matches lecture slides 5-9 (Caesar shift 3 examples).</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substitution ciphers by describing how plain-text is transformed, what serves as the key, how the approach relates to Shannon's principle of confusion, and how this idea carries over to modern ciphers.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substitution replaces plain-text letters with other letters.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Note that the transformed text produced by the replacement is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Identify the substitution rule as the key of the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Relate substitution to Shannon's principle of confusion.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that the substitution idea is employed in modern ciphers.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Contrast with Vigenere, which uses a keyword to select encrypting rows and resists simple frequency analysis.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14</w:t>
              <w:br/>
              <w:t>031 -​ Classical Cryptography::​s14::​1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14; 031 - Classical Cryptography,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preventive network security mechanisms that an organization can deploy to protect its network, explaining what each mechanism does.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network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(ZTNA) grants a user only the access and permission required to fulfil the user's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Intrusion detection/prevention systems detect or prevent network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the chain of trust in Trusted Computing, focusing on how it begins and how measurements are recorded.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chain of trust begins at the hardware TPM and then proceeds through software stages such as RTM, TPM Software Stack, BIOS and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Measurements taken during the chain are stored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roles of the two primary system components of the Next Generation Secure Computing Base, describing what each component is and how it supports trusted execution on the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aims to isolate normal-mode processes from trusted-mode processes by placing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provides functionality to authenticate and protect data that is entered, stored, communicated, and displayed by means of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acts as a security kernel that is authenticated at boot time.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Nexus authenticates trusted programs and provides the application interface to the TPM, without trusting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a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the TWO (2) stages that make up the biometric authentication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 which master characteristics are acquired, created and stored.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 which acquisition is repeated, followed by comparison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definition of a biometric as given in the lecture, and state the TWO (2) sectors into which today's biometric applications are categorised. Then name the THREE (3) biometric technologies listed under the behavioural sector.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two sectors are the physiological sector and the behavioural sector.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sector covers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sector covers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Biometric methods are listed as an alternative user authentication mechanism alongside smart cards and two-factor authentication.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 iris scan reads the unique pattern of the iris, which is coloured and visible from far, and requires no touch.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24; 072 - Biometrics and Authentication, slide 10; 072 - Biometrics and Authentication, slide 2; 072 - Biometrics and Authentication, slide 4</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including how it disguises itself and what harm it can cause once active on a host.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 horses conceal their malicious purpose by presenting themselves as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can steal private data, delete files, capture keystrokes, or create a way for additional malware to be installed.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ways in which malware attacks and propagates, covering how malicious code is attached to executables, how early viruses and worms spread, how rootkits and spyware operate on infected hosts, and how self-replication supports propagation.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Malware can be attached to an executable by appending the virus body to a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executable can be infected by overwriting its program header so that the entry point switches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Early malware such as Elk Cloner spread through boot sector infection.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for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Rootkits hide malicious processes and software so that the infected machine stays under the malware author's remote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steals user logins and passwords, records visited sites and logs keystrokes to support identity theft.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forms of guidance for conduct in computer security 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requirements that a professional code of ethics and conduct, such as the ACM code, places on a computing professional's behaviour in security-related 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keep up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respect the rules that apply to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should contribute to society and human well-being, recognising all people as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should avoid causing harm through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should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access-control policy, stating the specific concern it addresses and how its access decisions depend on a subject's access history.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is designed to address a specific concern: conflicts of interest involving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under the Chinese Wall change dynamically, since what a subject may access depends on the history of its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27</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access control matrix, access control lists and capability lists as structures for implementing access policies, and state the requirements that any such access control structure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identified as one of the structures used to implement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Capability lists (C-List) are named as a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Access control lists (ACL) are named as a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structure must be able to express control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access control structure must support verifiability of correctness.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 access control structure must provide scalability and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7</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what a buffer overflow is and how it can be exploited to hijack a program's execution flow.</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buffer overflow arises because the copy routine does not verify the length of the input string, so a longer string than the buffer can hold overflows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23</w:t>
              <w:br/>
              <w:t>051 -​ Software Security::​s23::​1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Because bounds are not checked, the overflowing buffer content spills into the adjacent higher stack area, letting the attacker overwrite the return address with an arbitrary value and divert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21; 051 - Software Security, slide 23</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Windows security mechanisms or components and, for each, briefly indicate the security function it performs.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Security Reference Monitor operating in kernel mode performs ACL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winlogon process in user mode handles user logon.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Local Security Authority verifies and changes passwords and manages access tokens and audit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Security Accounts Manager holds the accounts database and performs password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User Account Control enforces limited user privileges.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Active Directory acts as an LDAP-like directory service for organising system resources such as users, groups and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3; 041 - Windows Security, slide 6</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classes of threats to a computer system and, for each, identify the security objective whose violation represents the harm caused.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involving unauthorized access to information, harming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involving acceptance of false data, harming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Samy worm as a case study of a cross-site scripting attack, covering how the malicious script was injected, how it spread to other users, and the outcome of the incident.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the user's friends (heros) by issuing a GET request to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XML-HTTP requests against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profile had their own profile and friends list infected, which is how the worm propagated.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incident ultimately infected about one million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weakness is that any web application returning user input without filtering is a potential XSS vulnerability, allowing arbitrary JavaScript to run in the victim's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ways in which an intrusion detection system can support the detection and defence against attacks on a computer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confirm whether an attack succeeded or failed by examining host-based IDS log entries.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passive detection system can log events and raise alerts once an attack has been identified.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29</w:t>
              <w:br/>
              <w:t>062 -​ Intrusion Detection System::​s29::​1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14; 062 - Intrusion Detection System, slide 29</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how the distinction between a threat and an attack, together with the role of vulnerabilities, shapes the countermeasures a security team should deploy against malware and other threat classes.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only a potential violation of security, so countermeasures must anticipate danger before any actual breach occurs.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the actual violation of security, so countermeasures must also detect and respond once exploitation happens.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Because a threat is an entity representing constant danger to an asset, countermeasures must be continuous rather than one-off.</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Because an attack deliberately exploits a vulnerability, patching or removing weaknesses is itself a countermeasure.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Protection of assets must combine prevention, detection and response techniques rather than relying on a single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Countermeasures should follow defense-in-depth and a layered security architecture so that one failed layer does not expose the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28; 011 - Introduction to Computer Security, slide 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software house is drafting a code of ethics for its security team. A junior developer asks why the team cannot simply rely on the ACM code, and a manager wants to know what such a documented code can and cannot achieve for the group.</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what a documented code of ethics provides to a professional group, and discuss the limitations such a code has when guiding the ethical conduct of its members.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written record of the behaviours that a professional or social group considers acceptable.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established by the group itself rather than imposed from outside.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code spells out which particular actions are acceptable and which are not.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limitation is that the code may fail to capture the ethical views held by every individual in the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Another limitation is that the code often cannot be enforced, since it is a code of conduct and not a legal document.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6; 071 - Ethics and Computer Security, slide 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scenario, explain five ethical concerns the security team's code of ethics should address when handling personal information, and why the organization itself, not only individual developers, must take responsibility for protecting that information.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code should require the team to protect individuals' personal information as a privacy obligation.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should address the accuracy of information, covering authentication and fidelity of the data held.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code should settle who owns information about individuals and how it may be sold or exchanged.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code should define what information a person has a right to obtain about others and how it may be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organization should adopt a recognized professional code of ethics and conduct, such as the ACM code, as the basis for its own responsibility.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13; 071 - Ethics and Computer Security, slide 7</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system administrator is reviewing how the Linux servers in a campus laboratory protect user accounts. She wants to strengthen the controls applied to password files and login behaviour, and is also concerned about how passwords are stored in encrypted form.</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(5) password security controls that can be applied to protect user accounts, and state how a password is stored in encrypted 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password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time of the last login should be displayed to the 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Password policies should be defined,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password is stored in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scenario, the administrator considers deploying Kerberos and single sign-on so that laboratory users authenticate once and are not burdened by repeated password entry. Discuss the motivation for single sign-on and the design criteria that Kerberos must satisfy, and explain how a user's password is used at login.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of remembering many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must be secure against eavesdropping, so no password is sent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must be transparent,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At login the hash of the user's password becomes the client's secret key.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19</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