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distinct forms of guidance for conduct.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ways in which a professional code of ethics and conduct, such as the ACM code, guides the behaviour of a computing professional.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documented set of acceptable behaviours for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defined by the professional group itself.</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identifies which specific actions are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It requires the professional to contribute to society and human well-being, recognising all people as stakeholders.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It obliges the professional to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It directs the professional to maintain high standards of professional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formal security models that are classified as information flow models, and state the specific concern that the Chinese Wall model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listed as an information flow model concerned with identifying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policy is designed to address the specific concern of conflicts of interest by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27; 024 - Formal Security Model,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three main access control structures used to implement access policies, namely the access control matrix, access control lists and capabilities, and for each structure state one advantage or disadvantage associated with its use.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described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strength of the access control matrix is that it is clear to define and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weakness of the access control matrix is that it scales poorly and handles changes poorly.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an object-centred description of the access rights held on that object.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Access control lists make it easy to see and manage the access rights on an object, including through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Access control lists suffer from a poor overview of a subject's rights and from difficulty in revoking and sharing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points about software insecurity and buffer overflows as presented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an attacker can modify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Buffer overflows are one of the most widely used exploitation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aspects of Windows security mechanisms as presented in the Windows Security lecture, covering the role of subjects and tokens, the purpose of Active Directory, the nature of Windows access control, and the risks arising from the complexity of these mechanisms.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what Windows treats as subjects, namely processes and threads.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where the security credentials of a subject are kept, i.e. in a token.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Describe Active Directory as an LDAP-like directory service introduced in Windows 2000 for organising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that Windows systems provide complex mechanisms for user account and object management and for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DACS allow fine-grained access control over heterogeneous entities both in Windows itself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Warn that the complexity of Windows security mechanisms can itself cause severe security incidents through misconfiguration or implementation bugs.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biometric system performs its work in two broad stages. List the TWO (2) stages of the biometric authentication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Identification stage, in which the master characteristics are acquired, created and stored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Authentication stage, in which acquisition is repeated and the result is compared and a decision made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Discuss biometric mechanisms and technologies as an alternative to passwords, covering the definition of a biometric, the two categories of biometric applications, and the specific technologies with their limitations.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are categorized into two sectors: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Retinal scanning is very efficient and cannot be spoofed, but it has disadvantages such as the user having to look directly, a high FTE ratio, acceptability concerns, light exposure and hygiene.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9</w:t>
              <w:br/>
              <w:t>072 -​ Biometrics and Authentication::​s09::​1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from disadvantages including racial issues, dirt, grime and wounds, placement of finger, too big a database to process, and spoofing so liveness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2; 072 - Biometrics and Authentication, slide 4; 072 - Biometrics and Authentication, slide 7; 072 - Biometrics and Authentication, slide 9</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password security controls that can be applied to protect password files and accounts.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Applying access control to password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Deactivating accounts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facts about Kerberos and single sign-on (SSO) as authentication mechanisms, covering the motivation for SSO, the design criteria of Kerberos, and the strengths and weaknesses of Kerberos.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One motivation for single sign-on is to reduce the number of passwords users must memorize.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can be implemented through client-server architectures such as Kerberos or Active Directory.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designed to resist eavesdropping by never transmitting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for transparency,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provides secure authentication even over an insecure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23</w:t>
              <w:br/>
              <w:t>022 -​ Identification and Authentication::​s23::​1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weakness of Kerberos is that it constitutes a single point of failure.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23</w:t>
              <w:br/>
              <w:t>022 -​ Identification and Authentication::​s23::​1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23</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as described in the lecture, focusing on how it behaves and what it does to the host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software so that users install them unsuspectingly.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records keystrokes, or creates a way for further malware to be installed.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malware attack techniques and propagation methods described in the lecture, explaining for each how the technique operates and what impact it has on the infected system or its users.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Rootkits conceal malicious processes and software on the infected machine so that the attacker retains privileged remote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Rootkits are typically installed after a vulnerability has been discovered, allowing the attacker to keep control of the compromised computer.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Spyware gathers sensitive user data such as logins, passwords, visited sites and keystrokes, and can redirect the browser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executable-file virus can propagate by appending its virus body to a host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executable-file virus can hijack execution by overwriting the program header so that the entry point switches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that allowed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the four goals of access control and state what a reference monitor does in an access control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four goals of access control are granting access, limiting access, preventing access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reference monitor is the instrument that makes authorization decisions and realizes access control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4</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Chinese Wall model by stating the concern it is designed to address, explaining its simple security rule and its write-access rule, and explaining how a subject's permitted access changes over time.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is intended to resolve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is classified as a confidentiality access control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Under the simple security rule, access is granted only if the object lies within the Wall or in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write rule allows a write only if the simple security rule permits it and no object readable by the subject lies in a different company dataset containing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Access rights are dynamic and depend on the subject's history of previous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Once a subject accesses one company's information, it is blocked from companies in the same conflict class but remains free to access companies in other conflict classes.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21; 024 - Formal Security Model, slide 24; 024 - Formal Security Model, slide 25; 024 - Formal Security Model, slide 26</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disclosure threat and a usurpation threat each affect the confidentiality, integrity and availability of a system's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disclosure threat involves unauthorized access to information, which breaches confidentiality, and confidentiality services are the countermeasure against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usurpation threat is unauthorized control of part of a system, and availability services are what counter this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the Samy worm and the cross-site scripting (XSS) behaviour it exploited, covering how the malicious script was injected, how it spread between users, and the outcome of the incident.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manipulating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retrieved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field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own profile and friends list infected with the JavaScript and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incident eventually infected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XSS weakness is that any web application returning user input without filtering is a potential XSS vulnerability, allowing arbitrary JavaScript to run in the user's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NIDS sensors should be positioned in a network and give one typical location for such a sensor.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should be placed strategically so that the most valuable assets are defended.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typical sensor location is just inside the firewall (or on the DMZ, server farm segment, or segment connecting mainframe/midrange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preventive network security mechanisms and, for each, state the protection it provides to an organization's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acts as a firewall and web filter to improve data security and network performance.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limits each user to only the access and permission needed for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advantages that adopting an organisational code of ethics brings to a computing professional's conduct, and state what may happen to a member who fails to follow such a code.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It makes acceptable standards of behaviour clearer to understand.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communicates shared guidelines that everyone is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8</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ethical responsibilities of computing professionals and organisations in protecting the privacy of users' personal information, with reference to professional codes of ethics and the constraints under which information specialists must operate.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Computing professionals are expected to follow a formal code of ethics and professional conduct, such as that of the ACM.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Professional bodies such as AITP support members with education and information on relevant IT issues, helping them handle privacy concerns responsibly.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ACM maintains a code of ethics and professional conduct for computing professionals.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Merely describing moral and ethical dimensions of ICT is insufficient; organisations must actively address privacy obligations.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Users and especially information specialists have definite responsibilities to perform within ethical, moral and legal constraints, including protecting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Organisations must ensure that privacy protection is treated as part of the ethical and legal constraints under which ICT is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3; 071 - Ethics and Computer Security, slide 7</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role of the TPM in a chain of trust, how the chain is built from hardware to software, and how the platform's trusted state is finally established.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TPM is a tamper-resistant hardware module mounted in the platform that performs measurement, protected storage, integrity reporting and policy enforcement.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In the chain of trust, each stage measures and validates the next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measurement results are recorded in Platform Configuration Registers (PCRs) located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chain begins at the hardware TPM and then proceeds through software components such as the RTM, TPM software stack, BIOS and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At the end of the chain, the whole platform is verified to be in a trusted state.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6; 073 - Trusted Computing,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NGSCB/Nexus architecture by describing its two primary system components and the security functions each performs on the trusted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special kernel forming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isolates normal-mode processes from trusted-mode processes by separating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and protects data that is entered, stored, communicated and displayed by means of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security kernel is authenticated at boot, authenticates trusted programs, and provides the application interface to the TPM without trusting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ways in which intrusion detection systems and related protection mechanisms are used to detect and defend against attacks on computer systems.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detects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identify and stop an attack while it is still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IDS supports forensic analysis after an attack has finished.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passive detection system can only log and alert when an attack is identified.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passive detection system is unable to actively stop an attack that is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2; 062 - Intrusion Detection System, slide 29</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threat classes and countermeasures described in the lecture, covering how threats are defined, how attacks relate to vulnerabilities, and how protection mechanisms and specific defences address these dangers.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defined as an entity that represents a constant danger to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described as a deliberate act that takes advantage of a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Protection of assets involves prevention, detection and response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Threats are potential violations of security, whereas attacks are actual violations.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Sandboxing provides a safe, isolated environment for running or opening suspected insecure programs or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28; 011 - Introduction to Computer Security, slide 9; 061 - Network Security, slide 26</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