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24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24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reasons why software is insecure, with particular reference to buffer overflows.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Software insecurity arises because an attacker can alter system resources that are critical for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key source of software insecurity is the failure to validate user input.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30</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Windows provides a rich set of security mechanisms, yet its complexity is often described as its own worst enemy. Explain six aspects of Windows security mechanisms, covering their purpose, the components involved, and the risks that arise from their complexity.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offers elaborate mechanisms for managing user accounts, objects and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Discretionary access control in Windows allows fine-grained control over diverse entities, both in the OS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very complexity of these mechanisms means that misconfiguration or implementation bugs can cause serious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Active Directory, introduced with Windows 2000, is an LDAP-like directory service used to organise system resources.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Active Directory manages users and groups, security credentials and certificates, and system resources such as desktops, servers and printers.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In Windows, subjects are processes and threads, and their security credentials are held in a token that is inherited when new processes are created.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041 - Windows Security, slide 11; 041 - Windows Security, slide 21; 041 - Windows Security, slide 6</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characteristics of Trojan horse malware as described in the lecture, focusing on how it behaves and what harm it causes.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disguise themselves as useful or benign programs so users accept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0.12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steals private data, deletes files, logs keystrokes or opens a way for further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techniques or behaviours by which malware such as viruses, worms and rootkits propagate themselves or conceal their activity on an infected system, as described in the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spread by infecting the boot sector of a disk, as illustrated by Elk Cloner spreading through boot sector infection.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worm can propagate across a network by exploiting a remote execution feature of a service, as the Morris worm did with sendmail.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executable COM virus appends its virus body to a program and redirects the program entry point to the virus code.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After running, the virus code restores the original entry point and jumps to it so the host program still appears to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 EXE virus overwrites the program header so that the entry point switches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rootkit hides malicious processes and software so that the attacker keeps privileged remote access, and it is hard to detect because it hides from the very tools used to find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13; 051 - Software Security, slide 7; 051 - Software Security, slide 9</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disclosure threat and a disruption threat each affect the confidentiality, integrity and availability of an information system, as described in the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disclosure threat involves unauthorized access to information (through snooping, sniffing or wiretapping) and is countered by confidentiality services, so it harms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disruption threat interrupts or prevents correct operation of the system and is countered by integrity services, so it harms availability of correct operation.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Samy worm as a case study of a cross-site scripting attack, explaining how the malicious script was injected, how it spread between users, and what impact it had, as described in the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attacker injected JavaScript into a user profile using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worm obtained the list of the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friend by performing XML-HTTP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user's page had their own profile and friends list infected with the JavaScript.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worm ultimately infected about 1,000,000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root cause is that any web application returning user input without filtering is a potential XSS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typical locations where network-based IDS sensors are placed in a network.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sensor can be positioned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sensor can be positioned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three preventive network security mechanisms that an organization can deploy to protect its network, describing what each mechanism does to control or secure traffic.</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acts as a firewall and web filter, provides shared network connections, and caches data to speed up common requests, improving data security and performance.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network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remote and secure access to the organization's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restricts each user to only the access and permission required to fulfill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detect or prevent network security attacks such as brute force attacks, Denial-of-Service attacks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formal security models named in the lecture and, for each, state the specific security concern it is designed to address.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Bell-La Padula (BLP) model is identified as a formal security model concerned with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model is identified as addressing conflicts of interest for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024 - Formal Security Model, slide 27; 024 - Formal Security Model, slide 5</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access control structures used to implement access policies, covering the access control matrix, access control lists and capabilities, and explain the requirements such structures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Name the access control matrix as one of the structures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State that the access control matrix is a basic control structure whose advantages include clarity of definition and ease of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Identify the access control matrix's disadvantages as poor scalability and poor handling of changes.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Explain that an ACL describes access rights from the object's perspective, listing which subjects may access that object and how.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Give one advantage of ACLs, such as easy access to an object's access rights or relative easiness of management using abstractions.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State the requirements that access control structures must meet, including expressing control policies, verifiability of correctness, and scalability and manageability.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7; 023 - Access Control and Authorization, slide 8</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the chain of trust is established in the Trusted Computing architecture, referring to the role of the TPM and the measurements taken during boot.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boot process measures and validates the next stage, with the resulting measurements recorded in the TPM's Platform Configuration Registers (PCRs).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chain begins at the hardware TPM and then extends through software components such as the RTM, TPM Software Stack, BIOS and kernel.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the two primary system components of the Next Generation Secure Computing Base (NGSCB) and, for each component, state its role in the trusted platform.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a special kernel that forms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is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Nexus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Computing Agent (NCA) is a trusted software component.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NCA runs in a trusted mode that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biometric system performs identification and authentication through a sequence of stages. List TWO (2) stages that belong to the authentication stage of this process.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Comparison of the acquired biometric sample against the stored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decision reached on the outcome of the comparison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definition of a biometric as given in the course, and state the two sectors into which today's biometric applications are categorised. Then state one example technology from each sector.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Such a characteristic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Biometric applications available today are categorised into two sectors.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two sectors are the physiological (listed as 'psychological' in the slide) sector and the behavioural sector.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second sector is the behavioural sector.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An example physiological technology is the fingerprint, which divides the print into loops, whorls and arch and calculates minutiae points.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6</w:t>
              <w:br/>
              <w:t>072 -​ Biometrics and Authentication::​s06::​1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072 - Biometrics and Authentication, slide 2; 072 - Biometrics and Authentication, slide 4; 072 - Biometrics and Authentication, slide 6</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difference between morals, ethics and laws as three forms of guidance for professional conduct in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about right and wrong conduct, forming the bedrock of social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Explain six requirements that a professional code of ethics and conduct, such as the ACM code, places on a computing professional working in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contribute to society and human well-being, recognising that all people are stakeholders in computing.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avoid causing harm through their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respect the privacy of others.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must honour confidentiality of information entrusted to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is expected to keep up high standards of competence, conduct and ethical practice in their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professional should only access computing and communication resources when authorised or when the public good compels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password security controls that can be applied to password files and user accounts to reduce the risk of password compromise.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should be applied to the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Accounts should be de-activated after multiple failed login attempts to block repeated guessing.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three motivations for adopting single sign-on, and state three design criteria that Kerberos satisfies as an SSO solution.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One motivation for SSO is to reduce the need for users to memorize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One motivation for SSO is to reduce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One motivation for SSO is to reduce the effort of password maintenance.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provides security against eavesdropping by never transmitting passwords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provides reliability because every use of a service requires prior authentication.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Kerberos provides transparency because the user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ways in which an intrusion detection system supports the detection and defence of a system against attacks, as described in the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can confirm whether an attack succeeded or failed by examining host-based IDS log entries.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provides detection and response to attacks in near real time.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14</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the three security concepts of vulnerability, threat and attack as defined in the lecture, and explain how protection mechanisms are organised to counter threats to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vulnerability is described as a weakness of a system that can be exploited to damage assets.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threat is characterised as a potential violation of security rather than an actual one.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attack is characterised as the actual violation of security.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threat is also defined as an object, person or other entity representing a constant danger to an asset.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 attack is defined as a deliberate act that exploits a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Protection of assets is organised around prevention, detection and response techniques.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28; 011 - Introduction to Computer Security, slide 9</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goals that access control pursues and the role of the reference monitor in authorization, then describe how reference monitors relate to access control policies and where they may be deployed in a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access control has four goals: granting, limiting, preventing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Identify the reference monitor as the component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Explain that reference monitors are the instruments used to realize access control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Note that reference monitors can be deployed at every level of the system hierarchy.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that access control methods implement policies governing which subjects may access which objects and in what manner.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18; 023 - Access Control and Authorization, slide 4</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Chinese Wall model's simple security rule and its *-property, explain the type of policy the model represents, and describe how its permissions behave over time.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simple security rule permits a subject to access an object only when the object is either within the Wall (in the same company datasets as objects the subject has already accessed) or in a completely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*-property allows a write only if the simple security rule permits the access and the subject cannot read any unsanitized object belonging to a different company dataset than the one being written to.</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Chinese Wall policy is strictly speaking not an integrity policy but an access control confidentiality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subject may access information from any company provided it has never accessed information from a different company in the same conflict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Permissions in the Chinese Wall model change dynamically, since the access rights a subject enjoys depend on the history of its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24; 024 - Formal Security Model, slide 25; 024 - Formal Security Model, slide 26</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computing professional joins a group that has a documented set of acceptable behaviors, and the group defines which specific actions are appropriate or inappropriate. The group also publishes a code of ethics and professional conduct, but some members argue that such a code may not reflect the ethics of every member and is often not enforceable.</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points about how a professional code of ethics, such as the ACM code, guides the ethical conduct of a computing professional, including what such a code is and the limitations of relying on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code of ethics is a documented set of acceptable behaviors for a professional or social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code is defined by the group itself rather than imposed from outside.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code identifies specific actions as either appropriate or inappropriate.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limitation is that the code may not reflect the ethics of every member of the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Another limitation is that the code is often not enforceable because it is a code of conduct, not a legal document.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6; 071 - Ethics and Computer Security, slide 9</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five points on how privacy and organizational responsibility apply to the scenario, where the group publishes a code of ethics and professional conduct. Your answer should consider the ethical dimensions of handling personal information and the responsibilities the group and its members bear.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Privacy is an ethical concern in security that involves protecting an individual's personal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Organizations must ensure information accuracy, which concerns the authentication and fidelity of information held about people.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Responsibility extends to information property, namely who owns information about individuals and how it may be sold or exchanged.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Organizations must address information accessibility, that is, what information a person has the right to obtain about others and how it can be used.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group's published code of ethics and professional conduct, such as that of the ACM, is a formal organizational instrument for guiding members' responsible handling of privacy.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13; 071 - Ethics and Computer Security, slide 7</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