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UNIVERSITI</w:t>
      </w:r>
      <w:r>
        <w:rPr>
          <w:rFonts w:ascii="Arial"/>
          <w:color w:val="1C1C1C"/>
          <w:spacing w:val="-23"/>
          <w:w w:val="105"/>
          <w:sz w:val="23"/>
        </w:rPr>
        <w:t xml:space="preserve"> </w:t>
      </w:r>
      <w:r>
        <w:rPr>
          <w:rFonts w:ascii="Arial"/>
          <w:color w:val="1C1C1C"/>
          <w:w w:val="105"/>
          <w:sz w:val="23"/>
        </w:rPr>
        <w:t>TEKNOLOGI</w:t>
      </w:r>
      <w:r>
        <w:rPr>
          <w:rFonts w:ascii="Arial"/>
          <w:color w:val="1C1C1C"/>
          <w:spacing w:val="-5"/>
          <w:w w:val="105"/>
          <w:sz w:val="23"/>
        </w:rPr>
        <w:t xml:space="preserve"> </w:t>
      </w:r>
      <w:r>
        <w:rPr>
          <w:rFonts w:ascii="Arial"/>
          <w:color w:val="1C1C1C"/>
          <w:w w:val="105"/>
          <w:sz w:val="23"/>
        </w:rPr>
        <w:t>MARA</w:t>
      </w:r>
      <w:r>
        <w:rPr>
          <w:rFonts w:ascii="Arial"/>
          <w:color w:val="1C1C1C"/>
          <w:w w:val="104"/>
          <w:sz w:val="23"/>
        </w:rPr>
        <w:t xml:space="preserve"> </w:t>
      </w:r>
      <w:r>
        <w:rPr>
          <w:rFonts w:ascii="Arial"/>
          <w:color w:val="2D2F2F"/>
          <w:spacing w:val="-3"/>
          <w:w w:val="105"/>
          <w:sz w:val="23"/>
        </w:rPr>
        <w:t>FINAL</w:t>
      </w:r>
      <w:r>
        <w:rPr>
          <w:rFonts w:ascii="Arial"/>
          <w:color w:val="2D2F2F"/>
          <w:spacing w:val="29"/>
          <w:w w:val="105"/>
          <w:sz w:val="23"/>
        </w:rPr>
        <w:t xml:space="preserve"> </w:t>
      </w:r>
      <w:r>
        <w:rPr>
          <w:rFonts w:ascii="Arial"/>
          <w:color w:val="1C1C1C"/>
          <w:spacing w:val="-1"/>
          <w:w w:val="105"/>
          <w:sz w:val="23"/>
        </w:rPr>
        <w:t>EXAMINATION</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I</w:t>
      </w:r>
      <w:r>
        <w:rPr>
          <w:rFonts w:ascii="Arial"/>
          <w:color w:val="2D2F2F"/>
          <w:w w:val="105"/>
          <w:sz w:val="19"/>
        </w:rPr>
        <w:t>NSTRUCT</w:t>
      </w:r>
      <w:r>
        <w:rPr>
          <w:rFonts w:ascii="Arial"/>
          <w:color w:val="2D2F2F"/>
          <w:spacing w:val="9"/>
          <w:w w:val="105"/>
          <w:sz w:val="19"/>
        </w:rPr>
        <w:t>I</w:t>
      </w:r>
      <w:r>
        <w:rPr>
          <w:rFonts w:ascii="Arial"/>
          <w:color w:val="2D2F2F"/>
          <w:w w:val="105"/>
          <w:sz w:val="19"/>
        </w:rPr>
        <w:t>ONS</w:t>
      </w:r>
      <w:r>
        <w:rPr>
          <w:rFonts w:ascii="Arial"/>
          <w:color w:val="2D2F2F"/>
          <w:spacing w:val="-17"/>
          <w:w w:val="105"/>
          <w:sz w:val="19"/>
        </w:rPr>
        <w:t xml:space="preserve"> </w:t>
      </w:r>
      <w:r>
        <w:rPr>
          <w:rFonts w:ascii="Arial"/>
          <w:color w:val="1C1C1C"/>
          <w:w w:val="105"/>
          <w:sz w:val="19"/>
        </w:rPr>
        <w:t>TO</w:t>
      </w:r>
      <w:r>
        <w:rPr>
          <w:rFonts w:ascii="Arial"/>
          <w:color w:val="1C1C1C"/>
          <w:spacing w:val="-2"/>
          <w:w w:val="105"/>
          <w:sz w:val="19"/>
        </w:rPr>
        <w:t xml:space="preserve"> </w:t>
      </w:r>
      <w:r>
        <w:rPr>
          <w:rFonts w:ascii="Arial"/>
          <w:color w:val="1C1C1C"/>
          <w:w w:val="105"/>
          <w:sz w:val="19"/>
        </w:rPr>
        <w:t>CAND</w:t>
      </w:r>
      <w:r>
        <w:rPr>
          <w:rFonts w:ascii="Arial"/>
          <w:color w:val="1C1C1C"/>
          <w:spacing w:val="6"/>
          <w:w w:val="105"/>
          <w:sz w:val="19"/>
        </w:rPr>
        <w:t>I</w:t>
      </w:r>
      <w:r>
        <w:rPr>
          <w:rFonts w:ascii="Arial"/>
          <w:color w:val="1C1C1C"/>
          <w:w w:val="105"/>
          <w:sz w:val="19"/>
        </w:rPr>
        <w:t>DATES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This</w:t>
      </w:r>
      <w:r>
        <w:rPr>
          <w:rFonts w:ascii="Arial"/>
          <w:color w:val="1C1C1C"/>
          <w:spacing w:val="-4"/>
          <w:w w:val="105"/>
          <w:sz w:val="19"/>
        </w:rPr>
        <w:t xml:space="preserve"> </w:t>
      </w:r>
      <w:r>
        <w:rPr>
          <w:rFonts w:ascii="Arial"/>
          <w:color w:val="1C1C1C"/>
          <w:w w:val="105"/>
          <w:sz w:val="19"/>
        </w:rPr>
        <w:t>question</w:t>
      </w:r>
      <w:r>
        <w:rPr>
          <w:rFonts w:ascii="Arial"/>
          <w:color w:val="1C1C1C"/>
          <w:spacing w:val="9"/>
          <w:w w:val="105"/>
          <w:sz w:val="19"/>
        </w:rPr>
        <w:t xml:space="preserve"> </w:t>
      </w:r>
      <w:r>
        <w:rPr>
          <w:rFonts w:ascii="Arial"/>
          <w:color w:val="2D2F2F"/>
          <w:w w:val="105"/>
          <w:sz w:val="19"/>
        </w:rPr>
        <w:t>paper</w:t>
      </w:r>
      <w:r>
        <w:rPr>
          <w:rFonts w:ascii="Arial"/>
          <w:color w:val="2D2F2F"/>
          <w:spacing w:val="-10"/>
          <w:w w:val="105"/>
          <w:sz w:val="19"/>
        </w:rPr>
        <w:t xml:space="preserve"> </w:t>
      </w:r>
      <w:r>
        <w:rPr>
          <w:rFonts w:ascii="Arial"/>
          <w:color w:val="2D2F2F"/>
          <w:w w:val="105"/>
          <w:sz w:val="19"/>
        </w:rPr>
        <w:t>consists</w:t>
      </w:r>
      <w:r>
        <w:rPr>
          <w:rFonts w:ascii="Arial"/>
          <w:color w:val="2D2F2F"/>
          <w:spacing w:val="1"/>
          <w:w w:val="105"/>
          <w:sz w:val="19"/>
        </w:rPr>
        <w:t xml:space="preserve"> </w:t>
      </w:r>
      <w:r>
        <w:rPr>
          <w:rFonts w:ascii="Arial"/>
          <w:color w:val="2D2F2F"/>
          <w:w w:val="105"/>
          <w:sz w:val="19"/>
        </w:rPr>
        <w:t>of</w:t>
      </w:r>
      <w:r>
        <w:rPr>
          <w:rFonts w:ascii="Arial"/>
          <w:color w:val="2D2F2F"/>
          <w:spacing w:val="-16"/>
          <w:w w:val="105"/>
          <w:sz w:val="19"/>
        </w:rPr>
        <w:t xml:space="preserve"> </w:t>
      </w:r>
      <w:r>
        <w:rPr>
          <w:rFonts w:ascii="Arial"/>
          <w:color w:val="2D2F2F"/>
          <w:w w:val="105"/>
          <w:sz w:val="19"/>
        </w:rPr>
        <w:t>two</w:t>
      </w:r>
      <w:r>
        <w:rPr>
          <w:rFonts w:ascii="Arial"/>
          <w:color w:val="2D2F2F"/>
          <w:spacing w:val="4"/>
          <w:w w:val="105"/>
          <w:sz w:val="19"/>
        </w:rPr>
        <w:t xml:space="preserve"> </w:t>
      </w:r>
      <w:r>
        <w:rPr>
          <w:rFonts w:ascii="Arial"/>
          <w:color w:val="2D2F2F"/>
          <w:w w:val="105"/>
          <w:sz w:val="19"/>
        </w:rPr>
        <w:t>(2)</w:t>
      </w:r>
      <w:r>
        <w:rPr>
          <w:rFonts w:ascii="Arial"/>
          <w:color w:val="2D2F2F"/>
          <w:spacing w:val="-6"/>
          <w:w w:val="105"/>
          <w:sz w:val="19"/>
        </w:rPr>
        <w:t xml:space="preserve"> </w:t>
      </w:r>
      <w:r>
        <w:rPr>
          <w:rFonts w:ascii="Arial"/>
          <w:color w:val="2D2F2F"/>
          <w:w w:val="105"/>
          <w:sz w:val="19"/>
        </w:rPr>
        <w:t>parts:</w:t>
      </w:r>
      <w:r>
        <w:rPr>
          <w:rFonts w:ascii="Arial"/>
          <w:color w:val="2D2F2F"/>
          <w:w w:val="105"/>
          <w:sz w:val="19"/>
        </w:rPr>
        <w:tab/>
      </w:r>
      <w:r>
        <w:rPr>
          <w:rFonts w:ascii="Arial"/>
          <w:color w:val="1C1C1C"/>
          <w:w w:val="105"/>
          <w:sz w:val="19"/>
        </w:rPr>
        <w:t>PART</w:t>
      </w:r>
      <w:r>
        <w:rPr>
          <w:rFonts w:ascii="Arial"/>
          <w:color w:val="1C1C1C"/>
          <w:spacing w:val="-16"/>
          <w:w w:val="105"/>
          <w:sz w:val="19"/>
        </w:rPr>
        <w:t xml:space="preserve"> </w:t>
      </w:r>
      <w:r>
        <w:rPr>
          <w:rFonts w:ascii="Arial"/>
          <w:color w:val="2D2F2F"/>
          <w:w w:val="105"/>
          <w:sz w:val="19"/>
        </w:rPr>
        <w:t xml:space="preserve">A </w:t>
      </w:r>
      <w:r>
        <w:rPr>
          <w:rFonts w:ascii="Arial"/>
          <w:color w:val="2D2F2F"/>
          <w:spacing w:val="-5"/>
          <w:w w:val="105"/>
          <w:sz w:val="19"/>
        </w:rPr>
        <w:t>(10</w:t>
      </w:r>
      <w:r>
        <w:rPr>
          <w:rFonts w:ascii="Arial"/>
          <w:color w:val="2D2F2F"/>
          <w:spacing w:val="-12"/>
          <w:w w:val="105"/>
          <w:sz w:val="19"/>
        </w:rPr>
        <w:t xml:space="preserve"> </w:t>
      </w:r>
      <w:r>
        <w:rPr>
          <w:rFonts w:ascii="Arial"/>
          <w:color w:val="1C1C1C"/>
          <w:w w:val="105"/>
          <w:sz w:val="19"/>
        </w:rPr>
        <w:t>Questions)</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PART</w:t>
      </w:r>
      <w:r>
        <w:rPr>
          <w:rFonts w:ascii="Arial"/>
          <w:color w:val="1C1C1C"/>
          <w:spacing w:val="-8"/>
          <w:w w:val="105"/>
          <w:sz w:val="19"/>
        </w:rPr>
        <w:t xml:space="preserve"> </w:t>
      </w:r>
      <w:r>
        <w:rPr>
          <w:rFonts w:ascii="Arial"/>
          <w:color w:val="1C1C1C"/>
          <w:w w:val="105"/>
          <w:sz w:val="19"/>
        </w:rPr>
        <w:t>B</w:t>
      </w:r>
      <w:r>
        <w:rPr>
          <w:rFonts w:ascii="Arial"/>
          <w:color w:val="1C1C1C"/>
          <w:spacing w:val="-19"/>
          <w:w w:val="105"/>
          <w:sz w:val="19"/>
        </w:rPr>
        <w:t xml:space="preserve"> </w:t>
      </w:r>
      <w:r>
        <w:rPr>
          <w:rFonts w:ascii="Arial"/>
          <w:color w:val="2D2F2F"/>
          <w:w w:val="105"/>
          <w:sz w:val="19"/>
        </w:rPr>
        <w:t>(2</w:t>
      </w:r>
      <w:r>
        <w:rPr>
          <w:rFonts w:ascii="Arial"/>
          <w:color w:val="2D2F2F"/>
          <w:spacing w:val="-17"/>
          <w:w w:val="105"/>
          <w:sz w:val="19"/>
        </w:rPr>
        <w:t xml:space="preserve"> </w:t>
      </w:r>
      <w:r>
        <w:rPr>
          <w:rFonts w:ascii="Arial"/>
          <w:color w:val="1C1C1C"/>
          <w:w w:val="105"/>
          <w:sz w:val="19"/>
        </w:rPr>
        <w:t>Questions)</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A</w:t>
      </w:r>
      <w:r>
        <w:rPr>
          <w:rFonts w:ascii="Arial"/>
          <w:color w:val="1C1C1C"/>
          <w:spacing w:val="-2"/>
          <w:w w:val="105"/>
          <w:sz w:val="19"/>
        </w:rPr>
        <w:t>ns</w:t>
      </w:r>
      <w:r>
        <w:rPr>
          <w:rFonts w:ascii="Arial"/>
          <w:color w:val="444644"/>
          <w:spacing w:val="-2"/>
          <w:w w:val="105"/>
          <w:sz w:val="19"/>
        </w:rPr>
        <w:t>wer</w:t>
      </w:r>
      <w:r>
        <w:rPr>
          <w:rFonts w:ascii="Arial"/>
          <w:color w:val="444644"/>
          <w:spacing w:val="-6"/>
          <w:w w:val="105"/>
          <w:sz w:val="19"/>
        </w:rPr>
        <w:t xml:space="preserve"> </w:t>
      </w:r>
      <w:r>
        <w:rPr>
          <w:rFonts w:ascii="Arial"/>
          <w:color w:val="2D2F2F"/>
          <w:w w:val="105"/>
          <w:sz w:val="19"/>
        </w:rPr>
        <w:t>ALL</w:t>
      </w:r>
      <w:r>
        <w:rPr>
          <w:rFonts w:ascii="Arial"/>
          <w:color w:val="2D2F2F"/>
          <w:spacing w:val="2"/>
          <w:w w:val="105"/>
          <w:sz w:val="19"/>
        </w:rPr>
        <w:t xml:space="preserve"> </w:t>
      </w:r>
      <w:r>
        <w:rPr>
          <w:rFonts w:ascii="Arial"/>
          <w:color w:val="1C1C1C"/>
          <w:w w:val="105"/>
          <w:sz w:val="19"/>
        </w:rPr>
        <w:t>questions</w:t>
      </w:r>
      <w:r>
        <w:rPr>
          <w:rFonts w:ascii="Arial"/>
          <w:color w:val="1C1C1C"/>
          <w:spacing w:val="11"/>
          <w:w w:val="105"/>
          <w:sz w:val="19"/>
        </w:rPr>
        <w:t xml:space="preserve"> </w:t>
      </w:r>
      <w:r>
        <w:rPr>
          <w:rFonts w:ascii="Arial"/>
          <w:color w:val="2D2F2F"/>
          <w:w w:val="105"/>
          <w:sz w:val="19"/>
        </w:rPr>
        <w:t>in</w:t>
      </w:r>
      <w:r>
        <w:rPr>
          <w:rFonts w:ascii="Arial"/>
          <w:color w:val="2D2F2F"/>
          <w:spacing w:val="-14"/>
          <w:w w:val="105"/>
          <w:sz w:val="19"/>
        </w:rPr>
        <w:t xml:space="preserve"> </w:t>
      </w:r>
      <w:r>
        <w:rPr>
          <w:rFonts w:ascii="Arial"/>
          <w:color w:val="2D2F2F"/>
          <w:w w:val="105"/>
          <w:sz w:val="19"/>
        </w:rPr>
        <w:t>the</w:t>
      </w:r>
      <w:r>
        <w:rPr>
          <w:rFonts w:ascii="Arial"/>
          <w:color w:val="2D2F2F"/>
          <w:spacing w:val="-9"/>
          <w:w w:val="105"/>
          <w:sz w:val="19"/>
        </w:rPr>
        <w:t xml:space="preserve"> </w:t>
      </w:r>
      <w:r>
        <w:rPr>
          <w:rFonts w:ascii="Arial"/>
          <w:color w:val="2D2F2F"/>
          <w:w w:val="105"/>
          <w:sz w:val="19"/>
        </w:rPr>
        <w:t>Answer</w:t>
      </w:r>
      <w:r>
        <w:rPr>
          <w:rFonts w:ascii="Arial"/>
          <w:color w:val="2D2F2F"/>
          <w:spacing w:val="22"/>
          <w:w w:val="105"/>
          <w:sz w:val="19"/>
        </w:rPr>
        <w:t xml:space="preserve"> </w:t>
      </w:r>
      <w:r>
        <w:rPr>
          <w:rFonts w:ascii="Arial"/>
          <w:color w:val="1C1C1C"/>
          <w:spacing w:val="-1"/>
          <w:w w:val="105"/>
          <w:sz w:val="19"/>
        </w:rPr>
        <w:t>Booklet.</w:t>
      </w:r>
      <w:r>
        <w:rPr>
          <w:rFonts w:ascii="Arial"/>
          <w:color w:val="1C1C1C"/>
          <w:w w:val="105"/>
          <w:sz w:val="19"/>
        </w:rPr>
        <w:t xml:space="preserve"> Start</w:t>
      </w:r>
      <w:r>
        <w:rPr>
          <w:rFonts w:ascii="Arial"/>
          <w:color w:val="1C1C1C"/>
          <w:spacing w:val="-7"/>
          <w:w w:val="105"/>
          <w:sz w:val="19"/>
        </w:rPr>
        <w:t xml:space="preserve"> </w:t>
      </w:r>
      <w:r>
        <w:rPr>
          <w:rFonts w:ascii="Arial"/>
          <w:color w:val="2D2F2F"/>
          <w:w w:val="105"/>
          <w:sz w:val="19"/>
        </w:rPr>
        <w:t>each answer</w:t>
      </w:r>
      <w:r>
        <w:rPr>
          <w:rFonts w:ascii="Arial"/>
          <w:color w:val="2D2F2F"/>
          <w:spacing w:val="-5"/>
          <w:w w:val="105"/>
          <w:sz w:val="19"/>
        </w:rPr>
        <w:t xml:space="preserve"> </w:t>
      </w:r>
      <w:r>
        <w:rPr>
          <w:rFonts w:ascii="Arial"/>
          <w:color w:val="2D2F2F"/>
          <w:w w:val="105"/>
          <w:sz w:val="19"/>
        </w:rPr>
        <w:t>on</w:t>
      </w:r>
      <w:r>
        <w:rPr>
          <w:rFonts w:ascii="Arial"/>
          <w:color w:val="2D2F2F"/>
          <w:spacing w:val="-8"/>
          <w:w w:val="105"/>
          <w:sz w:val="19"/>
        </w:rPr>
        <w:t xml:space="preserve"> </w:t>
      </w:r>
      <w:r>
        <w:rPr>
          <w:rFonts w:ascii="Arial"/>
          <w:color w:val="1C1C1C"/>
          <w:w w:val="105"/>
          <w:sz w:val="19"/>
        </w:rPr>
        <w:t>a</w:t>
      </w:r>
      <w:r>
        <w:rPr>
          <w:rFonts w:ascii="Arial"/>
          <w:color w:val="1C1C1C"/>
          <w:spacing w:val="-6"/>
          <w:w w:val="105"/>
          <w:sz w:val="19"/>
        </w:rPr>
        <w:t xml:space="preserve"> </w:t>
      </w:r>
      <w:r>
        <w:rPr>
          <w:rFonts w:ascii="Arial"/>
          <w:color w:val="1C1C1C"/>
          <w:w w:val="105"/>
          <w:sz w:val="19"/>
        </w:rPr>
        <w:t>new</w:t>
      </w:r>
      <w:r>
        <w:rPr>
          <w:rFonts w:ascii="Arial"/>
          <w:color w:val="1C1C1C"/>
          <w:spacing w:val="-6"/>
          <w:w w:val="105"/>
          <w:sz w:val="19"/>
        </w:rPr>
        <w:t xml:space="preserve"> </w:t>
      </w:r>
      <w:r>
        <w:rPr>
          <w:rFonts w:ascii="Arial"/>
          <w:color w:val="2D2F2F"/>
          <w:w w:val="105"/>
          <w:sz w:val="19"/>
        </w:rPr>
        <w:t>page.</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Do </w:t>
      </w:r>
      <w:r>
        <w:rPr>
          <w:rFonts w:ascii="Arial"/>
          <w:color w:val="2D2F2F"/>
          <w:spacing w:val="7"/>
          <w:w w:val="105"/>
          <w:sz w:val="19"/>
        </w:rPr>
        <w:t xml:space="preserve"> </w:t>
      </w:r>
      <w:r>
        <w:rPr>
          <w:rFonts w:ascii="Arial"/>
          <w:color w:val="1C1C1C"/>
          <w:w w:val="105"/>
          <w:sz w:val="19"/>
        </w:rPr>
        <w:t xml:space="preserve">not </w:t>
      </w:r>
      <w:r>
        <w:rPr>
          <w:rFonts w:ascii="Arial"/>
          <w:color w:val="1C1C1C"/>
          <w:spacing w:val="7"/>
          <w:w w:val="105"/>
          <w:sz w:val="19"/>
        </w:rPr>
        <w:t xml:space="preserve"> </w:t>
      </w:r>
      <w:r>
        <w:rPr>
          <w:rFonts w:ascii="Arial"/>
          <w:color w:val="1C1C1C"/>
          <w:w w:val="105"/>
          <w:sz w:val="19"/>
        </w:rPr>
        <w:t xml:space="preserve">bring </w:t>
      </w:r>
      <w:r>
        <w:rPr>
          <w:rFonts w:ascii="Arial"/>
          <w:color w:val="1C1C1C"/>
          <w:spacing w:val="1"/>
          <w:w w:val="105"/>
          <w:sz w:val="19"/>
        </w:rPr>
        <w:t xml:space="preserve"> </w:t>
      </w:r>
      <w:r>
        <w:rPr>
          <w:rFonts w:ascii="Arial"/>
          <w:color w:val="1C1C1C"/>
          <w:w w:val="105"/>
          <w:sz w:val="19"/>
        </w:rPr>
        <w:t xml:space="preserve">any </w:t>
      </w:r>
      <w:r>
        <w:rPr>
          <w:rFonts w:ascii="Arial"/>
          <w:color w:val="1C1C1C"/>
          <w:spacing w:val="16"/>
          <w:w w:val="105"/>
          <w:sz w:val="19"/>
        </w:rPr>
        <w:t xml:space="preserve"> </w:t>
      </w:r>
      <w:r>
        <w:rPr>
          <w:rFonts w:ascii="Arial"/>
          <w:color w:val="2D2F2F"/>
          <w:w w:val="105"/>
          <w:sz w:val="19"/>
        </w:rPr>
        <w:t xml:space="preserve">material </w:t>
      </w:r>
      <w:r>
        <w:rPr>
          <w:rFonts w:ascii="Arial"/>
          <w:color w:val="2D2F2F"/>
          <w:spacing w:val="6"/>
          <w:w w:val="105"/>
          <w:sz w:val="19"/>
        </w:rPr>
        <w:t xml:space="preserve"> </w:t>
      </w:r>
      <w:r>
        <w:rPr>
          <w:rFonts w:ascii="Arial"/>
          <w:color w:val="2D2F2F"/>
          <w:spacing w:val="-4"/>
          <w:w w:val="105"/>
          <w:sz w:val="19"/>
        </w:rPr>
        <w:t>i</w:t>
      </w:r>
      <w:r>
        <w:rPr>
          <w:rFonts w:ascii="Arial"/>
          <w:color w:val="2D2F2F"/>
          <w:spacing w:val="-7"/>
          <w:w w:val="105"/>
          <w:sz w:val="19"/>
        </w:rPr>
        <w:t>nto</w:t>
      </w:r>
      <w:r>
        <w:rPr>
          <w:rFonts w:ascii="Arial"/>
          <w:color w:val="2D2F2F"/>
          <w:w w:val="105"/>
          <w:sz w:val="19"/>
        </w:rPr>
        <w:t xml:space="preserve"> </w:t>
      </w:r>
      <w:r>
        <w:rPr>
          <w:rFonts w:ascii="Arial"/>
          <w:color w:val="2D2F2F"/>
          <w:spacing w:val="4"/>
          <w:w w:val="105"/>
          <w:sz w:val="19"/>
        </w:rPr>
        <w:t xml:space="preserve"> </w:t>
      </w:r>
      <w:r>
        <w:rPr>
          <w:rFonts w:ascii="Arial"/>
          <w:color w:val="2D2F2F"/>
          <w:w w:val="105"/>
          <w:sz w:val="19"/>
        </w:rPr>
        <w:t xml:space="preserve">the </w:t>
      </w:r>
      <w:r>
        <w:rPr>
          <w:rFonts w:ascii="Arial"/>
          <w:color w:val="2D2F2F"/>
          <w:spacing w:val="4"/>
          <w:w w:val="105"/>
          <w:sz w:val="19"/>
        </w:rPr>
        <w:t xml:space="preserve"> </w:t>
      </w:r>
      <w:r>
        <w:rPr>
          <w:rFonts w:ascii="Arial"/>
          <w:color w:val="2D2F2F"/>
          <w:w w:val="105"/>
          <w:sz w:val="19"/>
        </w:rPr>
        <w:t xml:space="preserve">examination </w:t>
      </w:r>
      <w:r>
        <w:rPr>
          <w:rFonts w:ascii="Arial"/>
          <w:color w:val="2D2F2F"/>
          <w:spacing w:val="11"/>
          <w:w w:val="105"/>
          <w:sz w:val="19"/>
        </w:rPr>
        <w:t xml:space="preserve"> </w:t>
      </w:r>
      <w:r>
        <w:rPr>
          <w:rFonts w:ascii="Arial"/>
          <w:color w:val="1C1C1C"/>
          <w:w w:val="105"/>
          <w:sz w:val="19"/>
        </w:rPr>
        <w:t xml:space="preserve">room </w:t>
      </w:r>
      <w:r>
        <w:rPr>
          <w:rFonts w:ascii="Arial"/>
          <w:color w:val="1C1C1C"/>
          <w:spacing w:val="1"/>
          <w:w w:val="105"/>
          <w:sz w:val="19"/>
        </w:rPr>
        <w:t xml:space="preserve"> </w:t>
      </w:r>
      <w:r>
        <w:rPr>
          <w:rFonts w:ascii="Arial"/>
          <w:color w:val="1C1C1C"/>
          <w:w w:val="105"/>
          <w:sz w:val="19"/>
        </w:rPr>
        <w:t xml:space="preserve">unless </w:t>
      </w:r>
      <w:r>
        <w:rPr>
          <w:rFonts w:ascii="Arial"/>
          <w:color w:val="1C1C1C"/>
          <w:spacing w:val="15"/>
          <w:w w:val="105"/>
          <w:sz w:val="19"/>
        </w:rPr>
        <w:t xml:space="preserve"> </w:t>
      </w:r>
      <w:r>
        <w:rPr>
          <w:rFonts w:ascii="Arial"/>
          <w:color w:val="2D2F2F"/>
          <w:spacing w:val="-1"/>
          <w:w w:val="105"/>
          <w:sz w:val="19"/>
        </w:rPr>
        <w:t>permission</w:t>
      </w:r>
      <w:r>
        <w:rPr>
          <w:rFonts w:ascii="Arial"/>
          <w:color w:val="2D2F2F"/>
          <w:w w:val="105"/>
          <w:sz w:val="19"/>
        </w:rPr>
        <w:t xml:space="preserve"> </w:t>
      </w:r>
      <w:r>
        <w:rPr>
          <w:rFonts w:ascii="Arial"/>
          <w:color w:val="2D2F2F"/>
          <w:spacing w:val="2"/>
          <w:w w:val="105"/>
          <w:sz w:val="19"/>
        </w:rPr>
        <w:t xml:space="preserve"> </w:t>
      </w:r>
      <w:r>
        <w:rPr>
          <w:rFonts w:ascii="Arial"/>
          <w:color w:val="1C1C1C"/>
          <w:spacing w:val="-10"/>
          <w:w w:val="105"/>
          <w:sz w:val="19"/>
        </w:rPr>
        <w:t>i</w:t>
      </w:r>
      <w:r>
        <w:rPr>
          <w:rFonts w:ascii="Arial"/>
          <w:color w:val="1C1C1C"/>
          <w:spacing w:val="-16"/>
          <w:w w:val="105"/>
          <w:sz w:val="19"/>
        </w:rPr>
        <w:t>s</w:t>
      </w:r>
      <w:r>
        <w:rPr>
          <w:rFonts w:ascii="Arial"/>
          <w:color w:val="1C1C1C"/>
          <w:w w:val="105"/>
          <w:sz w:val="19"/>
        </w:rPr>
        <w:t xml:space="preserve"> </w:t>
      </w:r>
      <w:r>
        <w:rPr>
          <w:rFonts w:ascii="Arial"/>
          <w:color w:val="1C1C1C"/>
          <w:spacing w:val="5"/>
          <w:w w:val="105"/>
          <w:sz w:val="19"/>
        </w:rPr>
        <w:t xml:space="preserve"> </w:t>
      </w:r>
      <w:r>
        <w:rPr>
          <w:rFonts w:ascii="Arial"/>
          <w:color w:val="2D2F2F"/>
          <w:spacing w:val="-3"/>
          <w:w w:val="105"/>
          <w:sz w:val="19"/>
        </w:rPr>
        <w:t>gi</w:t>
      </w:r>
      <w:r>
        <w:rPr>
          <w:rFonts w:ascii="Arial"/>
          <w:color w:val="2D2F2F"/>
          <w:spacing w:val="-4"/>
          <w:w w:val="105"/>
          <w:sz w:val="19"/>
        </w:rPr>
        <w:t>ven</w:t>
      </w:r>
      <w:r>
        <w:rPr>
          <w:rFonts w:ascii="Arial"/>
          <w:color w:val="2D2F2F"/>
          <w:w w:val="105"/>
          <w:sz w:val="19"/>
        </w:rPr>
        <w:t xml:space="preserve"> </w:t>
      </w:r>
      <w:r>
        <w:rPr>
          <w:rFonts w:ascii="Arial"/>
          <w:color w:val="2D2F2F"/>
          <w:spacing w:val="22"/>
          <w:w w:val="105"/>
          <w:sz w:val="19"/>
        </w:rPr>
        <w:t xml:space="preserve"> </w:t>
      </w:r>
      <w:r>
        <w:rPr>
          <w:rFonts w:ascii="Arial"/>
          <w:color w:val="1C1C1C"/>
          <w:spacing w:val="-8"/>
          <w:w w:val="105"/>
          <w:sz w:val="19"/>
        </w:rPr>
        <w:t>b</w:t>
      </w:r>
      <w:r>
        <w:rPr>
          <w:rFonts w:ascii="Arial"/>
          <w:color w:val="444644"/>
          <w:spacing w:val="-9"/>
          <w:w w:val="105"/>
          <w:sz w:val="19"/>
        </w:rPr>
        <w:t>y</w:t>
      </w:r>
      <w:r>
        <w:rPr>
          <w:rFonts w:ascii="Arial"/>
          <w:color w:val="444644"/>
          <w:w w:val="105"/>
          <w:sz w:val="19"/>
        </w:rPr>
        <w:t xml:space="preserve"> </w:t>
      </w:r>
      <w:r>
        <w:rPr>
          <w:rFonts w:ascii="Arial"/>
          <w:color w:val="444644"/>
          <w:spacing w:val="15"/>
          <w:w w:val="105"/>
          <w:sz w:val="19"/>
        </w:rPr>
        <w:t xml:space="preserve"> </w:t>
      </w:r>
      <w:r>
        <w:rPr>
          <w:rFonts w:ascii="Arial"/>
          <w:color w:val="444644"/>
          <w:w w:val="105"/>
          <w:sz w:val="19"/>
        </w:rPr>
        <w:t>the</w:t>
      </w:r>
      <w:r>
        <w:rPr>
          <w:rFonts w:ascii="Arial"/>
          <w:color w:val="444644"/>
          <w:spacing w:val="51"/>
          <w:w w:val="105"/>
          <w:sz w:val="19"/>
        </w:rPr>
        <w:t xml:space="preserve"> </w:t>
      </w:r>
      <w:r>
        <w:rPr>
          <w:rFonts w:ascii="Arial"/>
          <w:color w:val="2D2F2F"/>
          <w:spacing w:val="-18"/>
          <w:w w:val="105"/>
          <w:sz w:val="19"/>
        </w:rPr>
        <w:t>i</w:t>
      </w:r>
      <w:r>
        <w:rPr>
          <w:rFonts w:ascii="Arial"/>
          <w:color w:val="2D2F2F"/>
          <w:w w:val="105"/>
          <w:sz w:val="19"/>
        </w:rPr>
        <w:t>nvigilator.</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Please</w:t>
      </w:r>
      <w:r>
        <w:rPr>
          <w:rFonts w:ascii="Arial"/>
          <w:color w:val="2D2F2F"/>
          <w:spacing w:val="-5"/>
          <w:w w:val="105"/>
          <w:sz w:val="19"/>
        </w:rPr>
        <w:t xml:space="preserve"> </w:t>
      </w:r>
      <w:r>
        <w:rPr>
          <w:rFonts w:ascii="Arial"/>
          <w:color w:val="2D2F2F"/>
          <w:w w:val="105"/>
          <w:sz w:val="19"/>
        </w:rPr>
        <w:t>check</w:t>
      </w:r>
      <w:r>
        <w:rPr>
          <w:rFonts w:ascii="Arial"/>
          <w:color w:val="2D2F2F"/>
          <w:spacing w:val="3"/>
          <w:w w:val="105"/>
          <w:sz w:val="19"/>
        </w:rPr>
        <w:t xml:space="preserve"> </w:t>
      </w:r>
      <w:r>
        <w:rPr>
          <w:rFonts w:ascii="Arial"/>
          <w:color w:val="2D2F2F"/>
          <w:w w:val="105"/>
          <w:sz w:val="19"/>
        </w:rPr>
        <w:t>to</w:t>
      </w:r>
      <w:r>
        <w:rPr>
          <w:rFonts w:ascii="Arial"/>
          <w:color w:val="2D2F2F"/>
          <w:spacing w:val="1"/>
          <w:w w:val="105"/>
          <w:sz w:val="19"/>
        </w:rPr>
        <w:t xml:space="preserve"> </w:t>
      </w:r>
      <w:r>
        <w:rPr>
          <w:rFonts w:ascii="Arial"/>
          <w:color w:val="2D2F2F"/>
          <w:w w:val="105"/>
          <w:sz w:val="19"/>
        </w:rPr>
        <w:t>make</w:t>
      </w:r>
      <w:r>
        <w:rPr>
          <w:rFonts w:ascii="Arial"/>
          <w:color w:val="2D2F2F"/>
          <w:spacing w:val="-10"/>
          <w:w w:val="105"/>
          <w:sz w:val="19"/>
        </w:rPr>
        <w:t xml:space="preserve"> </w:t>
      </w:r>
      <w:r>
        <w:rPr>
          <w:rFonts w:ascii="Arial"/>
          <w:color w:val="2D2F2F"/>
          <w:w w:val="105"/>
          <w:sz w:val="19"/>
        </w:rPr>
        <w:t>sure</w:t>
      </w:r>
      <w:r>
        <w:rPr>
          <w:rFonts w:ascii="Arial"/>
          <w:color w:val="2D2F2F"/>
          <w:spacing w:val="-4"/>
          <w:w w:val="105"/>
          <w:sz w:val="19"/>
        </w:rPr>
        <w:t xml:space="preserve"> </w:t>
      </w:r>
      <w:r>
        <w:rPr>
          <w:rFonts w:ascii="Arial"/>
          <w:color w:val="1C1C1C"/>
          <w:w w:val="105"/>
          <w:sz w:val="19"/>
        </w:rPr>
        <w:t>that</w:t>
      </w:r>
      <w:r>
        <w:rPr>
          <w:rFonts w:ascii="Arial"/>
          <w:color w:val="1C1C1C"/>
          <w:spacing w:val="-11"/>
          <w:w w:val="105"/>
          <w:sz w:val="19"/>
        </w:rPr>
        <w:t xml:space="preserve"> </w:t>
      </w:r>
      <w:r>
        <w:rPr>
          <w:rFonts w:ascii="Arial"/>
          <w:color w:val="2D2F2F"/>
          <w:w w:val="105"/>
          <w:sz w:val="19"/>
        </w:rPr>
        <w:t>this</w:t>
      </w:r>
      <w:r>
        <w:rPr>
          <w:rFonts w:ascii="Arial"/>
          <w:color w:val="2D2F2F"/>
          <w:spacing w:val="3"/>
          <w:w w:val="105"/>
          <w:sz w:val="19"/>
        </w:rPr>
        <w:t xml:space="preserve"> </w:t>
      </w:r>
      <w:r>
        <w:rPr>
          <w:rFonts w:ascii="Arial"/>
          <w:color w:val="1C1C1C"/>
          <w:w w:val="105"/>
          <w:sz w:val="19"/>
        </w:rPr>
        <w:t>examination</w:t>
      </w:r>
      <w:r>
        <w:rPr>
          <w:rFonts w:ascii="Arial"/>
          <w:color w:val="1C1C1C"/>
          <w:spacing w:val="-8"/>
          <w:w w:val="105"/>
          <w:sz w:val="19"/>
        </w:rPr>
        <w:t xml:space="preserve"> </w:t>
      </w:r>
      <w:r>
        <w:rPr>
          <w:rFonts w:ascii="Arial"/>
          <w:color w:val="2D2F2F"/>
          <w:w w:val="105"/>
          <w:sz w:val="19"/>
        </w:rPr>
        <w:t>pack</w:t>
      </w:r>
      <w:r>
        <w:rPr>
          <w:rFonts w:ascii="Arial"/>
          <w:color w:val="2D2F2F"/>
          <w:spacing w:val="-6"/>
          <w:w w:val="105"/>
          <w:sz w:val="19"/>
        </w:rPr>
        <w:t xml:space="preserve"> </w:t>
      </w:r>
      <w:r>
        <w:rPr>
          <w:rFonts w:ascii="Arial"/>
          <w:color w:val="2D2F2F"/>
          <w:spacing w:val="-1"/>
          <w:w w:val="105"/>
          <w:sz w:val="19"/>
        </w:rPr>
        <w:t>consi</w:t>
      </w:r>
      <w:r>
        <w:rPr>
          <w:rFonts w:ascii="Arial"/>
          <w:color w:val="2D2F2F"/>
          <w:spacing w:val="-2"/>
          <w:w w:val="105"/>
          <w:sz w:val="19"/>
        </w:rPr>
        <w:t>sts</w:t>
      </w:r>
      <w:r>
        <w:rPr>
          <w:rFonts w:ascii="Arial"/>
          <w:color w:val="2D2F2F"/>
          <w:spacing w:val="-7"/>
          <w:w w:val="105"/>
          <w:sz w:val="19"/>
        </w:rPr>
        <w:t xml:space="preserve"> </w:t>
      </w:r>
      <w:r>
        <w:rPr>
          <w:rFonts w:ascii="Arial"/>
          <w:color w:val="2D2F2F"/>
          <w:w w:val="105"/>
          <w:sz w:val="19"/>
        </w:rPr>
        <w:t>of:</w:t>
      </w:r>
      <w:r>
        <w:rPr>
          <w:rFonts w:ascii="Arial"/>
          <w:color w:val="2D2F2F"/>
          <w:spacing w:val="24"/>
          <w:w w:val="104"/>
          <w:sz w:val="19"/>
        </w:rPr>
        <w:t xml:space="preserve"> </w:t>
      </w:r>
      <w:proofErr w:type="spellStart"/>
      <w:r>
        <w:rPr>
          <w:rFonts w:ascii="Arial"/>
          <w:color w:val="1C1C1C"/>
          <w:spacing w:val="-11"/>
          <w:w w:val="115"/>
          <w:sz w:val="19"/>
        </w:rPr>
        <w:t>i</w:t>
      </w:r>
      <w:proofErr w:type="spellEnd"/>
      <w:r>
        <w:rPr>
          <w:rFonts w:ascii="Arial"/>
          <w:color w:val="444644"/>
          <w:spacing w:val="-14"/>
          <w:w w:val="115"/>
          <w:sz w:val="19"/>
        </w:rPr>
        <w:t>)</w:t>
      </w:r>
      <w:r>
        <w:rPr>
          <w:rFonts w:ascii="Arial"/>
          <w:color w:val="444644"/>
          <w:spacing w:val="-14"/>
          <w:w w:val="115"/>
          <w:sz w:val="19"/>
        </w:rPr>
        <w:tab/>
      </w:r>
      <w:r>
        <w:rPr>
          <w:rFonts w:ascii="Arial"/>
          <w:color w:val="2D2F2F"/>
          <w:w w:val="105"/>
          <w:sz w:val="19"/>
        </w:rPr>
        <w:t>the</w:t>
      </w:r>
      <w:r>
        <w:rPr>
          <w:rFonts w:ascii="Arial"/>
          <w:color w:val="2D2F2F"/>
          <w:spacing w:val="-15"/>
          <w:w w:val="105"/>
          <w:sz w:val="19"/>
        </w:rPr>
        <w:t xml:space="preserve"> </w:t>
      </w:r>
      <w:r>
        <w:rPr>
          <w:rFonts w:ascii="Arial"/>
          <w:color w:val="2D2F2F"/>
          <w:w w:val="105"/>
          <w:sz w:val="19"/>
        </w:rPr>
        <w:t>Question</w:t>
      </w:r>
      <w:r>
        <w:rPr>
          <w:rFonts w:ascii="Arial"/>
          <w:color w:val="2D2F2F"/>
          <w:spacing w:val="-10"/>
          <w:w w:val="105"/>
          <w:sz w:val="19"/>
        </w:rPr>
        <w:t xml:space="preserve"> </w:t>
      </w:r>
      <w:r>
        <w:rPr>
          <w:rFonts w:ascii="Arial"/>
          <w:color w:val="1C1C1C"/>
          <w:w w:val="105"/>
          <w:sz w:val="19"/>
        </w:rPr>
        <w:t>Paper</w:t>
      </w:r>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ii</w:t>
      </w:r>
      <w:r>
        <w:rPr>
          <w:rFonts w:ascii="Arial"/>
          <w:color w:val="2D2F2F"/>
          <w:w w:val="115"/>
          <w:sz w:val="19"/>
        </w:rPr>
        <w:t>)</w:t>
      </w:r>
      <w:r>
        <w:rPr>
          <w:rFonts w:ascii="Arial"/>
          <w:color w:val="2D2F2F"/>
          <w:w w:val="115"/>
          <w:sz w:val="19"/>
        </w:rPr>
        <w:tab/>
      </w:r>
      <w:r>
        <w:rPr>
          <w:rFonts w:ascii="Arial"/>
          <w:color w:val="2D2F2F"/>
          <w:w w:val="110"/>
          <w:sz w:val="19"/>
        </w:rPr>
        <w:t>an</w:t>
      </w:r>
      <w:r>
        <w:rPr>
          <w:rFonts w:ascii="Arial"/>
          <w:color w:val="2D2F2F"/>
          <w:spacing w:val="-31"/>
          <w:w w:val="110"/>
          <w:sz w:val="19"/>
        </w:rPr>
        <w:t xml:space="preserve"> </w:t>
      </w:r>
      <w:r>
        <w:rPr>
          <w:rFonts w:ascii="Arial"/>
          <w:color w:val="2D2F2F"/>
          <w:w w:val="110"/>
          <w:sz w:val="19"/>
        </w:rPr>
        <w:t>Answer</w:t>
      </w:r>
      <w:r>
        <w:rPr>
          <w:rFonts w:ascii="Arial"/>
          <w:color w:val="2D2F2F"/>
          <w:spacing w:val="-8"/>
          <w:w w:val="110"/>
          <w:sz w:val="19"/>
        </w:rPr>
        <w:t xml:space="preserve"> </w:t>
      </w:r>
      <w:r>
        <w:rPr>
          <w:rFonts w:ascii="Arial"/>
          <w:color w:val="1C1C1C"/>
          <w:w w:val="110"/>
          <w:sz w:val="19"/>
        </w:rPr>
        <w:t>Booklet</w:t>
      </w:r>
      <w:r>
        <w:rPr>
          <w:rFonts w:ascii="Arial"/>
          <w:color w:val="1C1C1C"/>
          <w:spacing w:val="-27"/>
          <w:w w:val="110"/>
          <w:sz w:val="19"/>
        </w:rPr>
        <w:t xml:space="preserve"> </w:t>
      </w:r>
      <w:r>
        <w:rPr>
          <w:rFonts w:ascii="Arial"/>
          <w:color w:val="1C1C1C"/>
          <w:w w:val="110"/>
          <w:sz w:val="19"/>
        </w:rPr>
        <w:t>-</w:t>
      </w:r>
      <w:r>
        <w:rPr>
          <w:rFonts w:ascii="Arial"/>
          <w:color w:val="1C1C1C"/>
          <w:spacing w:val="-36"/>
          <w:w w:val="110"/>
          <w:sz w:val="19"/>
        </w:rPr>
        <w:t xml:space="preserve"> </w:t>
      </w:r>
      <w:r>
        <w:rPr>
          <w:rFonts w:ascii="Arial"/>
          <w:color w:val="1C1C1C"/>
          <w:w w:val="110"/>
          <w:sz w:val="19"/>
        </w:rPr>
        <w:t>pr</w:t>
      </w:r>
      <w:r>
        <w:rPr>
          <w:rFonts w:ascii="Arial"/>
          <w:color w:val="1C1C1C"/>
          <w:spacing w:val="-2"/>
          <w:w w:val="110"/>
          <w:sz w:val="19"/>
        </w:rPr>
        <w:t>o</w:t>
      </w:r>
      <w:r>
        <w:rPr>
          <w:rFonts w:ascii="Arial"/>
          <w:color w:val="444644"/>
          <w:spacing w:val="4"/>
          <w:w w:val="110"/>
          <w:sz w:val="19"/>
        </w:rPr>
        <w:t>v</w:t>
      </w:r>
      <w:r>
        <w:rPr>
          <w:rFonts w:ascii="Arial"/>
          <w:color w:val="1C1C1C"/>
          <w:spacing w:val="-19"/>
          <w:w w:val="110"/>
          <w:sz w:val="19"/>
        </w:rPr>
        <w:t>i</w:t>
      </w:r>
      <w:r>
        <w:rPr>
          <w:rFonts w:ascii="Arial"/>
          <w:color w:val="1C1C1C"/>
          <w:w w:val="110"/>
          <w:sz w:val="19"/>
        </w:rPr>
        <w:t>ded</w:t>
      </w:r>
      <w:r>
        <w:rPr>
          <w:rFonts w:ascii="Arial"/>
          <w:color w:val="1C1C1C"/>
          <w:spacing w:val="-12"/>
          <w:w w:val="110"/>
          <w:sz w:val="19"/>
        </w:rPr>
        <w:t xml:space="preserve"> </w:t>
      </w:r>
      <w:r>
        <w:rPr>
          <w:rFonts w:ascii="Arial"/>
          <w:color w:val="1C1C1C"/>
          <w:w w:val="110"/>
          <w:sz w:val="19"/>
        </w:rPr>
        <w:t>by</w:t>
      </w:r>
      <w:r>
        <w:rPr>
          <w:rFonts w:ascii="Arial"/>
          <w:color w:val="1C1C1C"/>
          <w:spacing w:val="-22"/>
          <w:w w:val="110"/>
          <w:sz w:val="19"/>
        </w:rPr>
        <w:t xml:space="preserve"> </w:t>
      </w:r>
      <w:r>
        <w:rPr>
          <w:rFonts w:ascii="Arial"/>
          <w:color w:val="1C1C1C"/>
          <w:w w:val="110"/>
          <w:sz w:val="19"/>
        </w:rPr>
        <w:t>the</w:t>
      </w:r>
      <w:r>
        <w:rPr>
          <w:rFonts w:ascii="Arial"/>
          <w:color w:val="1C1C1C"/>
          <w:spacing w:val="-9"/>
          <w:w w:val="110"/>
          <w:sz w:val="19"/>
        </w:rPr>
        <w:t xml:space="preserve"> </w:t>
      </w:r>
      <w:r>
        <w:rPr>
          <w:rFonts w:ascii="Arial"/>
          <w:color w:val="1C1C1C"/>
          <w:w w:val="110"/>
          <w:sz w:val="19"/>
        </w:rPr>
        <w:t>Facul</w:t>
      </w:r>
      <w:r>
        <w:rPr>
          <w:rFonts w:ascii="Arial"/>
          <w:color w:val="1C1C1C"/>
          <w:spacing w:val="-12"/>
          <w:w w:val="110"/>
          <w:sz w:val="19"/>
        </w:rPr>
        <w:t>t</w:t>
      </w:r>
      <w:r>
        <w:rPr>
          <w:rFonts w:ascii="Arial"/>
          <w:color w:val="444644"/>
          <w:w w:val="110"/>
          <w:sz w:val="19"/>
        </w:rPr>
        <w:t>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Answer</w:t>
      </w:r>
      <w:r>
        <w:rPr>
          <w:rFonts w:ascii="Arial"/>
          <w:color w:val="2D2F2F"/>
          <w:spacing w:val="-35"/>
          <w:w w:val="110"/>
          <w:sz w:val="19"/>
        </w:rPr>
        <w:t xml:space="preserve"> </w:t>
      </w:r>
      <w:r>
        <w:rPr>
          <w:rFonts w:ascii="Arial"/>
          <w:color w:val="2D2F2F"/>
          <w:w w:val="110"/>
          <w:sz w:val="19"/>
        </w:rPr>
        <w:t>ALL</w:t>
      </w:r>
      <w:r>
        <w:rPr>
          <w:rFonts w:ascii="Arial"/>
          <w:color w:val="2D2F2F"/>
          <w:spacing w:val="-35"/>
          <w:w w:val="110"/>
          <w:sz w:val="19"/>
        </w:rPr>
        <w:t xml:space="preserve"> </w:t>
      </w:r>
      <w:r>
        <w:rPr>
          <w:rFonts w:ascii="Arial"/>
          <w:color w:val="2D2F2F"/>
          <w:w w:val="110"/>
          <w:sz w:val="19"/>
        </w:rPr>
        <w:t>questions</w:t>
      </w:r>
      <w:r>
        <w:rPr>
          <w:rFonts w:ascii="Arial"/>
          <w:color w:val="2D2F2F"/>
          <w:spacing w:val="-35"/>
          <w:w w:val="110"/>
          <w:sz w:val="19"/>
        </w:rPr>
        <w:t xml:space="preserve"> </w:t>
      </w:r>
      <w:r>
        <w:rPr>
          <w:rFonts w:ascii="Arial"/>
          <w:color w:val="1C1C1C"/>
          <w:spacing w:val="-10"/>
          <w:w w:val="110"/>
          <w:sz w:val="19"/>
        </w:rPr>
        <w:t>i</w:t>
      </w:r>
      <w:r>
        <w:rPr>
          <w:rFonts w:ascii="Arial"/>
          <w:color w:val="1C1C1C"/>
          <w:spacing w:val="-15"/>
          <w:w w:val="110"/>
          <w:sz w:val="19"/>
        </w:rPr>
        <w:t>n</w:t>
      </w:r>
      <w:r>
        <w:rPr>
          <w:rFonts w:ascii="Arial"/>
          <w:color w:val="1C1C1C"/>
          <w:spacing w:val="-40"/>
          <w:w w:val="110"/>
          <w:sz w:val="19"/>
        </w:rPr>
        <w:t xml:space="preserve"> </w:t>
      </w:r>
      <w:r>
        <w:rPr>
          <w:rFonts w:ascii="Arial"/>
          <w:color w:val="1C1C1C"/>
          <w:w w:val="110"/>
          <w:sz w:val="19"/>
        </w:rPr>
        <w:t>English</w:t>
      </w:r>
      <w:r>
        <w:rPr>
          <w:rFonts w:ascii="Arial"/>
          <w:color w:val="444644"/>
          <w:w w:val="110"/>
          <w:sz w:val="19"/>
        </w:rPr>
        <w: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DO</w:t>
      </w:r>
      <w:r>
        <w:rPr>
          <w:rFonts w:ascii="Arial"/>
          <w:color w:val="1C1C1C"/>
          <w:spacing w:val="1"/>
          <w:w w:val="105"/>
          <w:sz w:val="19"/>
        </w:rPr>
        <w:t xml:space="preserve"> </w:t>
      </w:r>
      <w:r>
        <w:rPr>
          <w:rFonts w:ascii="Arial"/>
          <w:color w:val="1C1C1C"/>
          <w:w w:val="105"/>
          <w:sz w:val="19"/>
        </w:rPr>
        <w:t>NOT</w:t>
      </w:r>
      <w:r>
        <w:rPr>
          <w:rFonts w:ascii="Arial"/>
          <w:color w:val="1C1C1C"/>
          <w:spacing w:val="-9"/>
          <w:w w:val="105"/>
          <w:sz w:val="19"/>
        </w:rPr>
        <w:t xml:space="preserve"> </w:t>
      </w:r>
      <w:r>
        <w:rPr>
          <w:rFonts w:ascii="Arial"/>
          <w:color w:val="1C1C1C"/>
          <w:w w:val="105"/>
          <w:sz w:val="19"/>
        </w:rPr>
        <w:t>TURN</w:t>
      </w:r>
      <w:r>
        <w:rPr>
          <w:rFonts w:ascii="Arial"/>
          <w:color w:val="1C1C1C"/>
          <w:spacing w:val="-13"/>
          <w:w w:val="105"/>
          <w:sz w:val="19"/>
        </w:rPr>
        <w:t xml:space="preserve"> </w:t>
      </w:r>
      <w:r>
        <w:rPr>
          <w:rFonts w:ascii="Arial"/>
          <w:color w:val="1C1C1C"/>
          <w:w w:val="105"/>
          <w:sz w:val="19"/>
        </w:rPr>
        <w:t>TH</w:t>
      </w:r>
      <w:r>
        <w:rPr>
          <w:rFonts w:ascii="Arial"/>
          <w:color w:val="1C1C1C"/>
          <w:spacing w:val="3"/>
          <w:w w:val="105"/>
          <w:sz w:val="19"/>
        </w:rPr>
        <w:t>I</w:t>
      </w:r>
      <w:r>
        <w:rPr>
          <w:rFonts w:ascii="Arial"/>
          <w:color w:val="1C1C1C"/>
          <w:w w:val="105"/>
          <w:sz w:val="19"/>
        </w:rPr>
        <w:t>S</w:t>
      </w:r>
      <w:r>
        <w:rPr>
          <w:rFonts w:ascii="Arial"/>
          <w:color w:val="1C1C1C"/>
          <w:spacing w:val="-4"/>
          <w:w w:val="105"/>
          <w:sz w:val="19"/>
        </w:rPr>
        <w:t xml:space="preserve"> </w:t>
      </w:r>
      <w:r>
        <w:rPr>
          <w:rFonts w:ascii="Arial"/>
          <w:color w:val="1C1C1C"/>
          <w:w w:val="105"/>
          <w:sz w:val="19"/>
        </w:rPr>
        <w:t>PAGE</w:t>
      </w:r>
      <w:r>
        <w:rPr>
          <w:rFonts w:ascii="Arial"/>
          <w:color w:val="1C1C1C"/>
          <w:spacing w:val="11"/>
          <w:w w:val="105"/>
          <w:sz w:val="19"/>
        </w:rPr>
        <w:t xml:space="preserve"> </w:t>
      </w:r>
      <w:r>
        <w:rPr>
          <w:rFonts w:ascii="Arial"/>
          <w:color w:val="1C1C1C"/>
          <w:w w:val="105"/>
          <w:sz w:val="19"/>
        </w:rPr>
        <w:t>UNT</w:t>
      </w:r>
      <w:r>
        <w:rPr>
          <w:rFonts w:ascii="Arial"/>
          <w:color w:val="1C1C1C"/>
          <w:spacing w:val="-6"/>
          <w:w w:val="105"/>
          <w:sz w:val="19"/>
        </w:rPr>
        <w:t>I</w:t>
      </w:r>
      <w:r>
        <w:rPr>
          <w:rFonts w:ascii="Arial"/>
          <w:color w:val="1C1C1C"/>
          <w:w w:val="105"/>
          <w:sz w:val="19"/>
        </w:rPr>
        <w:t>L</w:t>
      </w:r>
      <w:r>
        <w:rPr>
          <w:rFonts w:ascii="Arial"/>
          <w:color w:val="1C1C1C"/>
          <w:spacing w:val="-17"/>
          <w:w w:val="105"/>
          <w:sz w:val="19"/>
        </w:rPr>
        <w:t xml:space="preserve"> </w:t>
      </w:r>
      <w:r>
        <w:rPr>
          <w:rFonts w:ascii="Arial"/>
          <w:color w:val="1C1C1C"/>
          <w:w w:val="105"/>
          <w:sz w:val="19"/>
        </w:rPr>
        <w:t>YOU</w:t>
      </w:r>
      <w:r>
        <w:rPr>
          <w:rFonts w:ascii="Arial"/>
          <w:color w:val="1C1C1C"/>
          <w:spacing w:val="2"/>
          <w:w w:val="105"/>
          <w:sz w:val="19"/>
        </w:rPr>
        <w:t xml:space="preserve"> </w:t>
      </w:r>
      <w:r>
        <w:rPr>
          <w:rFonts w:ascii="Arial"/>
          <w:color w:val="1C1C1C"/>
          <w:w w:val="105"/>
          <w:sz w:val="19"/>
        </w:rPr>
        <w:t>ARE</w:t>
      </w:r>
      <w:r>
        <w:rPr>
          <w:rFonts w:ascii="Arial"/>
          <w:color w:val="1C1C1C"/>
          <w:spacing w:val="3"/>
          <w:w w:val="105"/>
          <w:sz w:val="19"/>
        </w:rPr>
        <w:t xml:space="preserve"> </w:t>
      </w:r>
      <w:r>
        <w:rPr>
          <w:rFonts w:ascii="Arial"/>
          <w:color w:val="2D2F2F"/>
          <w:w w:val="105"/>
          <w:sz w:val="19"/>
        </w:rPr>
        <w:t>TOLD</w:t>
      </w:r>
      <w:r>
        <w:rPr>
          <w:rFonts w:ascii="Arial"/>
          <w:color w:val="2D2F2F"/>
          <w:spacing w:val="3"/>
          <w:w w:val="105"/>
          <w:sz w:val="19"/>
        </w:rPr>
        <w:t xml:space="preserve"> </w:t>
      </w:r>
      <w:r>
        <w:rPr>
          <w:rFonts w:ascii="Arial"/>
          <w:color w:val="1C1C1C"/>
          <w:w w:val="105"/>
          <w:sz w:val="19"/>
        </w:rPr>
        <w:t>TO</w:t>
      </w:r>
      <w:r>
        <w:rPr>
          <w:rFonts w:ascii="Arial"/>
          <w:color w:val="1C1C1C"/>
          <w:spacing w:val="6"/>
          <w:w w:val="105"/>
          <w:sz w:val="19"/>
        </w:rPr>
        <w:t xml:space="preserve"> </w:t>
      </w:r>
      <w:r>
        <w:rPr>
          <w:rFonts w:ascii="Arial"/>
          <w:color w:val="1C1C1C"/>
          <w:w w:val="105"/>
          <w:sz w:val="19"/>
        </w:rPr>
        <w:t>DO</w:t>
      </w:r>
      <w:r>
        <w:rPr>
          <w:rFonts w:ascii="Arial"/>
          <w:color w:val="1C1C1C"/>
          <w:spacing w:val="-12"/>
          <w:w w:val="105"/>
          <w:sz w:val="19"/>
        </w:rPr>
        <w:t xml:space="preserve"> </w:t>
      </w:r>
      <w:r>
        <w:rPr>
          <w:rFonts w:ascii="Arial"/>
          <w:color w:val="1C1C1C"/>
          <w:w w:val="105"/>
          <w:sz w:val="19"/>
        </w:rPr>
        <w:t>SO</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examination paper consists of 4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14:paraId="2C352869" w14:textId="77777777" w:rsidR="00F420BC" w:rsidRDefault="00000000">
      <w:pPr>
        <w:pStyle w:val="BodyText"/>
        <w:spacing w:line="360" w:lineRule="auto"/>
        <w:ind w:left="188"/>
      </w:pPr>
      <w:r>
        <w:rPr>
          <w:b/>
          <w:color w:val="1F2121"/>
          <w:w w:val="105"/>
        </w:rPr>
        <w:t xml:space="preserve">PART A (80 MARKS)</w:t>
      </w:r>
    </w:p>
    <w:p/>
    <w:p w14:paraId="7E282787" w14:textId="77777777" w:rsidR="00F420BC" w:rsidRDefault="00000000">
      <w:pPr>
        <w:pStyle w:val="BodyText"/>
        <w:spacing w:line="360" w:lineRule="auto"/>
        <w:ind w:left="188"/>
      </w:pPr>
      <w:r>
        <w:rPr>
          <w:b/>
          <w:color w:val="1F2121"/>
          <w:spacing w:val="1"/>
          <w:w w:val="105"/>
        </w:rPr>
        <w:t xml:space="preserve">QUESTION 1</w:t>
      </w:r>
    </w:p>
    <w:p w14:paraId="3490FAF0" w14:textId="77777777" w:rsidR="00F420BC" w:rsidRDefault="00000000">
      <w:pPr>
        <w:pStyle w:val="BodyText"/>
        <w:numPr>
          <w:ilvl w:val="0"/>
          <w:numId w:val="13"/>
        </w:numPr>
        <w:tabs>
          <w:tab w:val="left" w:pos="621"/>
        </w:tabs>
        <w:spacing w:line="360" w:lineRule="auto"/>
        <w:ind w:hanging="432"/>
        <w:keepNext/>
        <w:keepLines/>
      </w:pPr>
      <w:r>
        <w:rPr>
          <w:color w:val="2F3331"/>
          <w:w w:val="105"/>
        </w:rPr>
        <w:t xml:space="preserve">State TWO (2) characteristics of a Trojan horse as a type of malware.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3"/>
        </w:numPr>
        <w:tabs>
          <w:tab w:val="left" w:pos="614"/>
        </w:tabs>
        <w:spacing w:before="155" w:line="360" w:lineRule="auto"/>
        <w:ind w:right="131" w:hanging="432"/>
        <w:keepNext/>
        <w:keepLines/>
      </w:pPr>
      <w:r>
        <w:rPr>
          <w:color w:val="1F2121"/>
          <w:w w:val="105"/>
        </w:rPr>
        <w:t xml:space="preserve">Explain six (6) techniques by which malware infects host programs or propagates across systems, as described in the lecture material on software security.</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2</w:t>
      </w:r>
    </w:p>
    <w:p w14:paraId="3490FAF0" w14:textId="77777777" w:rsidR="00F420BC" w:rsidRDefault="00000000">
      <w:pPr>
        <w:pStyle w:val="BodyText"/>
        <w:numPr>
          <w:ilvl w:val="0"/>
          <w:numId w:val="14"/>
        </w:numPr>
        <w:tabs>
          <w:tab w:val="left" w:pos="621"/>
        </w:tabs>
        <w:spacing w:line="360" w:lineRule="auto"/>
        <w:ind w:hanging="432"/>
        <w:keepNext/>
        <w:keepLines/>
      </w:pPr>
      <w:r>
        <w:rPr>
          <w:color w:val="2F3331"/>
          <w:w w:val="105"/>
        </w:rPr>
        <w:t xml:space="preserve">List two ways in which morals, ethics and laws differ from one another as forms of guidance for conduct.</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4"/>
        </w:numPr>
        <w:tabs>
          <w:tab w:val="left" w:pos="614"/>
        </w:tabs>
        <w:spacing w:before="155" w:line="360" w:lineRule="auto"/>
        <w:ind w:right="131" w:hanging="432"/>
        <w:keepNext/>
        <w:keepLines/>
      </w:pPr>
      <w:r>
        <w:rPr>
          <w:color w:val="1F2121"/>
          <w:w w:val="105"/>
        </w:rPr>
        <w:t xml:space="preserve">Refer to your answer in (a). Discuss how a professional code of ethics and conduct guides a computing professional's behaviour, using the ACM code as your example. Your discussion should cover six distinct requirements of such a code.</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3</w:t>
      </w:r>
    </w:p>
    <w:p w14:paraId="3490FAF0" w14:textId="77777777" w:rsidR="00F420BC" w:rsidRDefault="00000000">
      <w:pPr>
        <w:pStyle w:val="BodyText"/>
        <w:numPr>
          <w:ilvl w:val="0"/>
          <w:numId w:val="15"/>
        </w:numPr>
        <w:tabs>
          <w:tab w:val="left" w:pos="621"/>
        </w:tabs>
        <w:spacing w:line="360" w:lineRule="auto"/>
        <w:ind w:hanging="432"/>
        <w:keepNext/>
        <w:keepLines/>
      </w:pPr>
      <w:r>
        <w:rPr>
          <w:color w:val="2F3331"/>
          <w:w w:val="105"/>
        </w:rPr>
        <w:t xml:space="preserve">Explain the Chinese Wall model as a formal security model, stating the concern it is designed to address and how its access decisions differ from static policies.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5"/>
        </w:numPr>
        <w:tabs>
          <w:tab w:val="left" w:pos="614"/>
        </w:tabs>
        <w:spacing w:before="155" w:line="360" w:lineRule="auto"/>
        <w:ind w:right="131" w:hanging="432"/>
        <w:keepNext/>
        <w:keepLines/>
      </w:pPr>
      <w:r>
        <w:rPr>
          <w:color w:val="1F2121"/>
          <w:w w:val="105"/>
        </w:rPr>
        <w:t xml:space="preserve">Describe six aspects of access control structures, covering the access control matrix, access control lists and capabilities, including the advantages and disadvantages of the matrix and of ACLs.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4</w:t>
      </w:r>
    </w:p>
    <w:p w14:paraId="3490FAF0" w14:textId="77777777" w:rsidR="00F420BC" w:rsidRDefault="00000000">
      <w:pPr>
        <w:pStyle w:val="BodyText"/>
        <w:numPr>
          <w:ilvl w:val="0"/>
          <w:numId w:val="16"/>
        </w:numPr>
        <w:tabs>
          <w:tab w:val="left" w:pos="621"/>
        </w:tabs>
        <w:spacing w:line="360" w:lineRule="auto"/>
        <w:ind w:hanging="432"/>
        <w:keepNext/>
        <w:keepLines/>
      </w:pPr>
      <w:r>
        <w:rPr>
          <w:color w:val="2F3331"/>
          <w:w w:val="105"/>
        </w:rPr>
        <w:t xml:space="preserve">Explain how the classes of threats described in the lecture affect the confidentiality, integrity and availability of information assets.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6"/>
        </w:numPr>
        <w:tabs>
          <w:tab w:val="left" w:pos="614"/>
        </w:tabs>
        <w:spacing w:before="155" w:line="360" w:lineRule="auto"/>
        <w:ind w:right="131" w:hanging="432"/>
        <w:keepNext/>
        <w:keepLines/>
      </w:pPr>
      <w:r>
        <w:rPr>
          <w:color w:val="1F2121"/>
          <w:w w:val="105"/>
        </w:rPr>
        <w:t xml:space="preserve">State SIX (6) facts about the Samy worm and the cross-site scripting (XSS) attack it exploited, covering how the malicious script was injected, how it spread to other users, and why unfiltered user input enables such attacks.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5</w:t>
      </w:r>
    </w:p>
    <w:p w14:paraId="3490FAF0" w14:textId="77777777" w:rsidR="00F420BC" w:rsidRDefault="00000000">
      <w:pPr>
        <w:pStyle w:val="BodyText"/>
        <w:numPr>
          <w:ilvl w:val="0"/>
          <w:numId w:val="17"/>
        </w:numPr>
        <w:tabs>
          <w:tab w:val="left" w:pos="621"/>
        </w:tabs>
        <w:spacing w:line="360" w:lineRule="auto"/>
        <w:ind w:hanging="432"/>
        <w:keepNext/>
        <w:keepLines/>
      </w:pPr>
      <w:r>
        <w:rPr>
          <w:color w:val="2F3331"/>
          <w:w w:val="105"/>
        </w:rPr>
        <w:t xml:space="preserve">Explain what a buffer overflow is and how it can be exploited, referring to the behaviour of strcpy() and the effect on the stack.</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7"/>
        </w:numPr>
        <w:tabs>
          <w:tab w:val="left" w:pos="614"/>
        </w:tabs>
        <w:spacing w:before="155" w:line="360" w:lineRule="auto"/>
        <w:ind w:right="131" w:hanging="432"/>
        <w:keepNext/>
        <w:keepLines/>
      </w:pPr>
      <w:r>
        <w:rPr>
          <w:color w:val="1F2121"/>
          <w:w w:val="105"/>
        </w:rPr>
        <w:t xml:space="preserve">Describe six Windows security mechanisms and features, covering how user accounts and objects are managed, how access control is applied, how subjects obtain credentials, what Active Directory organises, how access rights are encoded, and why the complexity of these mechanisms can itself be a risk.</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6</w:t>
      </w:r>
    </w:p>
    <w:p w14:paraId="3490FAF0" w14:textId="77777777" w:rsidR="00F420BC" w:rsidRDefault="00000000">
      <w:pPr>
        <w:pStyle w:val="BodyText"/>
        <w:numPr>
          <w:ilvl w:val="0"/>
          <w:numId w:val="18"/>
        </w:numPr>
        <w:tabs>
          <w:tab w:val="left" w:pos="621"/>
        </w:tabs>
        <w:spacing w:line="360" w:lineRule="auto"/>
        <w:ind w:hanging="432"/>
        <w:keepNext/>
        <w:keepLines/>
      </w:pPr>
      <w:r>
        <w:rPr>
          <w:color w:val="2F3331"/>
          <w:w w:val="105"/>
        </w:rPr>
        <w:t xml:space="preserve">State the two stages of the biometric authentication process and, for each stage, state the activities it involves.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8"/>
        </w:numPr>
        <w:tabs>
          <w:tab w:val="left" w:pos="614"/>
        </w:tabs>
        <w:spacing w:before="155" w:line="360" w:lineRule="auto"/>
        <w:ind w:right="131" w:hanging="432"/>
        <w:keepNext/>
        <w:keepLines/>
      </w:pPr>
      <w:r>
        <w:rPr>
          <w:color w:val="1F2121"/>
          <w:w w:val="105"/>
        </w:rPr>
        <w:t xml:space="preserve">Discuss biometric technologies by categorising the types of biometric applications available today and, for each category, giving examples. Then discuss two disadvantages associated with specific biometric technologies.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7</w:t>
      </w:r>
    </w:p>
    <w:p w14:paraId="3490FAF0" w14:textId="77777777" w:rsidR="00F420BC" w:rsidRDefault="00000000">
      <w:pPr>
        <w:pStyle w:val="BodyText"/>
        <w:numPr>
          <w:ilvl w:val="0"/>
          <w:numId w:val="19"/>
        </w:numPr>
        <w:tabs>
          <w:tab w:val="left" w:pos="621"/>
        </w:tabs>
        <w:spacing w:line="360" w:lineRule="auto"/>
        <w:ind w:hanging="432"/>
        <w:keepNext/>
        <w:keepLines/>
      </w:pPr>
      <w:r>
        <w:rPr>
          <w:color w:val="2F3331"/>
          <w:w w:val="105"/>
        </w:rPr>
        <w:t xml:space="preserve">State TWO (2) limitations of misuse detection systems when used to detect attacks.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9"/>
        </w:numPr>
        <w:tabs>
          <w:tab w:val="left" w:pos="614"/>
        </w:tabs>
        <w:spacing w:before="155" w:line="360" w:lineRule="auto"/>
        <w:ind w:right="131" w:hanging="432"/>
        <w:keepNext/>
        <w:keepLines/>
      </w:pPr>
      <w:r>
        <w:rPr>
          <w:color w:val="1F2121"/>
          <w:w w:val="105"/>
        </w:rPr>
        <w:t xml:space="preserve">A security analyst is preparing a briefing on malware threat classes and the countermeasures that address them. Explain the threat posed by rootkits, spyware and adware, and the countermeasures or defensive considerations associated with each.</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8</w:t>
      </w:r>
    </w:p>
    <w:p w14:paraId="3490FAF0" w14:textId="77777777" w:rsidR="00F420BC" w:rsidRDefault="00000000">
      <w:pPr>
        <w:pStyle w:val="BodyText"/>
        <w:numPr>
          <w:ilvl w:val="0"/>
          <w:numId w:val="20"/>
        </w:numPr>
        <w:tabs>
          <w:tab w:val="left" w:pos="621"/>
        </w:tabs>
        <w:spacing w:line="360" w:lineRule="auto"/>
        <w:ind w:hanging="432"/>
        <w:keepNext/>
        <w:keepLines/>
      </w:pPr>
      <w:r>
        <w:rPr>
          <w:color w:val="2F3331"/>
          <w:w w:val="105"/>
        </w:rPr>
        <w:t xml:space="preserve">Explain how the chain of trust works in the Trusted Computing architecture, with reference to the TPM and the measurement of each stage.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0"/>
        </w:numPr>
        <w:tabs>
          <w:tab w:val="left" w:pos="614"/>
        </w:tabs>
        <w:spacing w:before="155" w:line="360" w:lineRule="auto"/>
        <w:ind w:right="131" w:hanging="432"/>
        <w:keepNext/>
        <w:keepLines/>
      </w:pPr>
      <w:r>
        <w:rPr>
          <w:color w:val="1F2121"/>
          <w:w w:val="105"/>
        </w:rPr>
        <w:t xml:space="preserve">Compare the two primary system components of the Next Generation Secure Computing Base, namely the Nexus and the Nexus Computing Agent, in terms of their roles and characteristics. Provide six distinct points of comparison.</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9</w:t>
      </w:r>
    </w:p>
    <w:p w14:paraId="3490FAF0" w14:textId="77777777" w:rsidR="00F420BC" w:rsidRDefault="00000000">
      <w:pPr>
        <w:pStyle w:val="BodyText"/>
        <w:numPr>
          <w:ilvl w:val="0"/>
          <w:numId w:val="21"/>
        </w:numPr>
        <w:tabs>
          <w:tab w:val="left" w:pos="621"/>
        </w:tabs>
        <w:spacing w:line="360" w:lineRule="auto"/>
        <w:ind w:hanging="432"/>
        <w:keepNext/>
        <w:keepLines/>
      </w:pPr>
      <w:r>
        <w:rPr>
          <w:color w:val="2F3331"/>
          <w:w w:val="105"/>
        </w:rPr>
        <w:t xml:space="preserve">Explain two password security controls that can be applied to password files and accounts in order to strengthen password-based authentication.</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1"/>
        </w:numPr>
        <w:tabs>
          <w:tab w:val="left" w:pos="614"/>
        </w:tabs>
        <w:spacing w:before="155" w:line="360" w:lineRule="auto"/>
        <w:ind w:right="131" w:hanging="432"/>
        <w:keepNext/>
        <w:keepLines/>
      </w:pPr>
      <w:r>
        <w:rPr>
          <w:color w:val="1F2121"/>
          <w:w w:val="105"/>
        </w:rPr>
        <w:t xml:space="preserve">Explain the mechanisms of Kerberos, smartcards and single sign-on as alternative authentication approaches, covering the motivation for single sign-on, the categories of single sign-on solutions, how a Kerberos user login establishes a secret key, and the role of smartcards.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10</w:t>
      </w:r>
    </w:p>
    <w:p w14:paraId="3490FAF0" w14:textId="77777777" w:rsidR="00F420BC" w:rsidRDefault="00000000">
      <w:pPr>
        <w:pStyle w:val="BodyText"/>
        <w:numPr>
          <w:ilvl w:val="0"/>
          <w:numId w:val="22"/>
        </w:numPr>
        <w:tabs>
          <w:tab w:val="left" w:pos="621"/>
        </w:tabs>
        <w:spacing w:line="360" w:lineRule="auto"/>
        <w:ind w:hanging="432"/>
        <w:keepNext/>
        <w:keepLines/>
      </w:pPr>
      <w:r>
        <w:rPr>
          <w:color w:val="2F3331"/>
          <w:w w:val="105"/>
        </w:rPr>
        <w:t xml:space="preserve">A network administrator is deploying a Network-Based Intrusion Detection System (NIDS) to protect an organization's critical servers. List TWO (2) typical locations where NIDS sensors should be placed.</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2"/>
        </w:numPr>
        <w:tabs>
          <w:tab w:val="left" w:pos="614"/>
        </w:tabs>
        <w:spacing w:before="155" w:line="360" w:lineRule="auto"/>
        <w:ind w:right="131" w:hanging="432"/>
        <w:keepNext/>
        <w:keepLines/>
      </w:pPr>
      <w:r>
        <w:rPr>
          <w:color w:val="1F2121"/>
          <w:w w:val="105"/>
        </w:rPr>
        <w:t xml:space="preserve">A company wants to strengthen its network defences before deploying monitoring tools. State SIX (6) preventive network security mechanisms and, for each, briefly describe what it does.</w:t>
      </w:r>
    </w:p>
    <w:p w14:paraId="626923BA" w14:textId="77777777" w:rsidR="00F420BC" w:rsidRDefault="00000000">
      <w:pPr>
        <w:pStyle w:val="BodyText"/>
        <w:spacing w:before="65" w:line="360" w:lineRule="auto"/>
        <w:ind w:right="114"/>
        <w:jc w:val="right"/>
      </w:pPr>
      <w:r>
        <w:rPr>
          <w:color w:val="1F2121"/>
          <w:w w:val="105"/>
        </w:rPr>
        <w:t xml:space="preserve">(6 marks)</w:t>
      </w:r>
    </w:p>
    <w:p w14:paraId="2C02A79A" w14:textId="77777777" w:rsidR="00F420BC" w:rsidRDefault="00000000">
      <w:pPr>
        <w:pStyle w:val="BodyText"/>
        <w:spacing w:before="73" w:line="360" w:lineRule="auto"/>
        <w:ind w:left="188"/>
        <w:jc w:val="both"/>
      </w:pPr>
      <w:r>
        <w:rPr>
          <w:b/>
          <w:color w:val="1F2121"/>
          <w:w w:val="105"/>
        </w:rPr>
        <w:t xml:space="preserve">PART B (20 MARKS)</w:t>
      </w:r>
    </w:p>
    <w:p/>
    <w:p w14:paraId="155221E8" w14:textId="77777777" w:rsidR="00F420BC" w:rsidRDefault="00000000">
      <w:pPr>
        <w:pStyle w:val="BodyText"/>
        <w:spacing w:line="360" w:lineRule="auto"/>
        <w:ind w:left="188"/>
        <w:jc w:val="both"/>
      </w:pPr>
      <w:r>
        <w:rPr>
          <w:b/>
          <w:color w:val="1F2121"/>
          <w:spacing w:val="1"/>
          <w:w w:val="105"/>
        </w:rPr>
        <w:t xml:space="preserve">QUESTION 1</w:t>
      </w:r>
    </w:p>
    <w:p w14:paraId="1B60ECF8" w14:textId="77777777" w:rsidR="00F420BC" w:rsidRDefault="00000000">
      <w:pPr>
        <w:pStyle w:val="BodyText"/>
        <w:numPr>
          <w:ilvl w:val="0"/>
          <w:numId w:val="23"/>
        </w:numPr>
        <w:tabs>
          <w:tab w:val="left" w:pos="599"/>
          <w:tab w:val="left" w:pos="600"/>
        </w:tabs>
        <w:spacing w:line="360" w:lineRule="auto"/>
        <w:ind w:right="131" w:hanging="418"/>
        <w:keepNext/>
        <w:keepLines/>
      </w:pPr>
      <w:r>
        <w:rPr>
          <w:color w:val="1F2121"/>
          <w:w w:val="105"/>
        </w:rPr>
        <w:t xml:space="preserve">Explain five ways in which a voluntary professional code of ethics can shape the ethical impact of the technology that computing professionals build and deploy, and note the limits of relying on such a code.</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3"/>
        </w:numPr>
        <w:tabs>
          <w:tab w:val="left" w:pos="600"/>
        </w:tabs>
        <w:spacing w:before="162" w:line="360" w:lineRule="auto"/>
        <w:ind w:right="111" w:hanging="418"/>
        <w:jc w:val="both"/>
        <w:keepNext/>
        <w:keepLines/>
      </w:pPr>
      <w:r>
        <w:rPr>
          <w:color w:val="2F3331"/>
        </w:rPr>
        <w:t xml:space="preserve">Using the hospital scenario, explain five ethical concerns that the programmer should raise with management regarding the privacy of patients' information and the organization's responsibility for it.</w:t>
      </w:r>
    </w:p>
    <w:p w14:paraId="6A312F65" w14:textId="77777777" w:rsidR="00F420BC" w:rsidRDefault="00000000">
      <w:pPr>
        <w:pStyle w:val="BodyText"/>
        <w:spacing w:before="65" w:line="360" w:lineRule="auto"/>
        <w:ind w:right="121"/>
        <w:jc w:val="right"/>
      </w:pPr>
      <w:r>
        <w:rPr>
          <w:color w:val="2F3331"/>
          <w:w w:val="105"/>
        </w:rPr>
        <w:t xml:space="preserve">(5 marks)</w:t>
      </w:r>
    </w:p>
    <w:p w14:paraId="155221E8" w14:textId="77777777" w:rsidR="00F420BC" w:rsidRDefault="00000000">
      <w:pPr>
        <w:pStyle w:val="BodyText"/>
        <w:spacing w:line="360" w:lineRule="auto"/>
        <w:ind w:left="188"/>
        <w:jc w:val="both"/>
      </w:pPr>
      <w:r>
        <w:rPr>
          <w:b/>
          <w:color w:val="1F2121"/>
          <w:spacing w:val="1"/>
          <w:w w:val="105"/>
        </w:rPr>
        <w:t xml:space="preserve">QUESTION 2</w:t>
      </w:r>
    </w:p>
    <w:p w14:paraId="1B60ECF8" w14:textId="77777777" w:rsidR="00F420BC" w:rsidRDefault="00000000">
      <w:pPr>
        <w:pStyle w:val="BodyText"/>
        <w:numPr>
          <w:ilvl w:val="0"/>
          <w:numId w:val="24"/>
        </w:numPr>
        <w:tabs>
          <w:tab w:val="left" w:pos="599"/>
          <w:tab w:val="left" w:pos="600"/>
        </w:tabs>
        <w:spacing w:line="360" w:lineRule="auto"/>
        <w:ind w:right="131" w:hanging="418"/>
        <w:keepNext/>
        <w:keepLines/>
      </w:pPr>
      <w:r>
        <w:rPr>
          <w:color w:val="1F2121"/>
          <w:w w:val="105"/>
        </w:rPr>
        <w:t xml:space="preserve">Discuss the goals of access control and the role of a reference monitor in making authorization decisions, then explain how the Chinese Wall model constrains access through its simple security rule and its write property.</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4"/>
        </w:numPr>
        <w:tabs>
          <w:tab w:val="left" w:pos="600"/>
        </w:tabs>
        <w:spacing w:before="162" w:line="360" w:lineRule="auto"/>
        <w:ind w:right="111" w:hanging="418"/>
        <w:jc w:val="both"/>
        <w:keepNext/>
        <w:keepLines/>
      </w:pPr>
      <w:r>
        <w:rPr>
          <w:color w:val="2F3331"/>
        </w:rPr>
        <w:t xml:space="preserve">State five key security models and, for each, the distinguishing feature given in the lecture, including the model that identifies conflicts of interest and the model that adds integrity verification.</w:t>
      </w:r>
    </w:p>
    <w:p w14:paraId="6A312F65" w14:textId="77777777" w:rsidR="00F420BC" w:rsidRDefault="00000000">
      <w:pPr>
        <w:pStyle w:val="BodyText"/>
        <w:spacing w:before="65" w:line="360" w:lineRule="auto"/>
        <w:ind w:right="121"/>
        <w:jc w:val="right"/>
      </w:pPr>
      <w:r>
        <w:rPr>
          <w:color w:val="2F3331"/>
          <w:w w:val="105"/>
        </w:rPr>
        <w:t xml:space="preserve">(5 marks)</w:t>
      </w:r>
    </w:p>
    <w:p w14:paraId="62B828D5" w14:textId="77777777" w:rsidR="00F420BC" w:rsidRDefault="00000000">
      <w:pPr>
        <w:pStyle w:val="BodyText"/>
        <w:spacing w:line="360" w:lineRule="auto"/>
        <w:ind w:left="37"/>
        <w:jc w:val="center"/>
      </w:pPr>
      <w:r>
        <w:rPr>
          <w:b/>
          <w:color w:val="1F2121"/>
        </w:rPr>
        <w:t>END</w:t>
      </w:r>
      <w:r>
        <w:rPr>
          <w:b/>
          <w:color w:val="1F2121"/>
          <w:spacing w:val="32"/>
        </w:rPr>
        <w:t xml:space="preserve"> </w:t>
      </w:r>
      <w:r>
        <w:rPr>
          <w:b/>
          <w:color w:val="1F2121"/>
        </w:rPr>
        <w:t>OF</w:t>
      </w:r>
      <w:r>
        <w:rPr>
          <w:b/>
          <w:color w:val="1F2121"/>
          <w:spacing w:val="30"/>
        </w:rPr>
        <w:t xml:space="preserve"> </w:t>
      </w:r>
      <w:r>
        <w:rPr>
          <w:b/>
          <w:color w:val="1F2121"/>
        </w:rPr>
        <w:t>QUESTION</w:t>
      </w:r>
      <w:r>
        <w:rPr>
          <w:b/>
          <w:color w:val="1F2121"/>
          <w:spacing w:val="27"/>
        </w:rPr>
        <w:t xml:space="preserve"> </w:t>
      </w:r>
      <w:r>
        <w:rPr>
          <w:b/>
          <w:color w:val="1F2121"/>
        </w:rPr>
        <w:t>PAPER</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