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UNIVERSITI</w:t>
      </w:r>
      <w:r>
        <w:rPr>
          <w:rFonts w:ascii="Arial"/>
          <w:color w:val="1C1C1C"/>
          <w:spacing w:val="-23"/>
          <w:w w:val="105"/>
          <w:sz w:val="23"/>
        </w:rPr>
        <w:t xml:space="preserve"> </w:t>
      </w:r>
      <w:r>
        <w:rPr>
          <w:rFonts w:ascii="Arial"/>
          <w:color w:val="1C1C1C"/>
          <w:w w:val="105"/>
          <w:sz w:val="23"/>
        </w:rPr>
        <w:t>TEKNOLOGI</w:t>
      </w:r>
      <w:r>
        <w:rPr>
          <w:rFonts w:ascii="Arial"/>
          <w:color w:val="1C1C1C"/>
          <w:spacing w:val="-5"/>
          <w:w w:val="105"/>
          <w:sz w:val="23"/>
        </w:rPr>
        <w:t xml:space="preserve"> </w:t>
      </w:r>
      <w:r>
        <w:rPr>
          <w:rFonts w:ascii="Arial"/>
          <w:color w:val="1C1C1C"/>
          <w:w w:val="105"/>
          <w:sz w:val="23"/>
        </w:rPr>
        <w:t>MARA</w:t>
      </w:r>
      <w:r>
        <w:rPr>
          <w:rFonts w:ascii="Arial"/>
          <w:color w:val="1C1C1C"/>
          <w:w w:val="104"/>
          <w:sz w:val="23"/>
        </w:rPr>
        <w:t xml:space="preserve"> </w:t>
      </w:r>
      <w:r>
        <w:rPr>
          <w:rFonts w:ascii="Arial"/>
          <w:color w:val="2D2F2F"/>
          <w:spacing w:val="-3"/>
          <w:w w:val="105"/>
          <w:sz w:val="23"/>
        </w:rPr>
        <w:t>FINAL</w:t>
      </w:r>
      <w:r>
        <w:rPr>
          <w:rFonts w:ascii="Arial"/>
          <w:color w:val="2D2F2F"/>
          <w:spacing w:val="29"/>
          <w:w w:val="105"/>
          <w:sz w:val="23"/>
        </w:rPr>
        <w:t xml:space="preserve"> </w:t>
      </w:r>
      <w:r>
        <w:rPr>
          <w:rFonts w:ascii="Arial"/>
          <w:color w:val="1C1C1C"/>
          <w:spacing w:val="-1"/>
          <w:w w:val="105"/>
          <w:sz w:val="23"/>
        </w:rPr>
        <w:t>EXAMINATION</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I</w:t>
      </w:r>
      <w:r>
        <w:rPr>
          <w:rFonts w:ascii="Arial"/>
          <w:color w:val="2D2F2F"/>
          <w:w w:val="105"/>
          <w:sz w:val="19"/>
        </w:rPr>
        <w:t>NSTRUCT</w:t>
      </w:r>
      <w:r>
        <w:rPr>
          <w:rFonts w:ascii="Arial"/>
          <w:color w:val="2D2F2F"/>
          <w:spacing w:val="9"/>
          <w:w w:val="105"/>
          <w:sz w:val="19"/>
        </w:rPr>
        <w:t>I</w:t>
      </w:r>
      <w:r>
        <w:rPr>
          <w:rFonts w:ascii="Arial"/>
          <w:color w:val="2D2F2F"/>
          <w:w w:val="105"/>
          <w:sz w:val="19"/>
        </w:rPr>
        <w:t>ONS</w:t>
      </w:r>
      <w:r>
        <w:rPr>
          <w:rFonts w:ascii="Arial"/>
          <w:color w:val="2D2F2F"/>
          <w:spacing w:val="-17"/>
          <w:w w:val="105"/>
          <w:sz w:val="19"/>
        </w:rPr>
        <w:t xml:space="preserve"> </w:t>
      </w:r>
      <w:r>
        <w:rPr>
          <w:rFonts w:ascii="Arial"/>
          <w:color w:val="1C1C1C"/>
          <w:w w:val="105"/>
          <w:sz w:val="19"/>
        </w:rPr>
        <w:t>TO</w:t>
      </w:r>
      <w:r>
        <w:rPr>
          <w:rFonts w:ascii="Arial"/>
          <w:color w:val="1C1C1C"/>
          <w:spacing w:val="-2"/>
          <w:w w:val="105"/>
          <w:sz w:val="19"/>
        </w:rPr>
        <w:t xml:space="preserve"> </w:t>
      </w:r>
      <w:r>
        <w:rPr>
          <w:rFonts w:ascii="Arial"/>
          <w:color w:val="1C1C1C"/>
          <w:w w:val="105"/>
          <w:sz w:val="19"/>
        </w:rPr>
        <w:t>CAND</w:t>
      </w:r>
      <w:r>
        <w:rPr>
          <w:rFonts w:ascii="Arial"/>
          <w:color w:val="1C1C1C"/>
          <w:spacing w:val="6"/>
          <w:w w:val="105"/>
          <w:sz w:val="19"/>
        </w:rPr>
        <w:t>I</w:t>
      </w:r>
      <w:r>
        <w:rPr>
          <w:rFonts w:ascii="Arial"/>
          <w:color w:val="1C1C1C"/>
          <w:w w:val="105"/>
          <w:sz w:val="19"/>
        </w:rPr>
        <w:t>DATES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This</w:t>
      </w:r>
      <w:r>
        <w:rPr>
          <w:rFonts w:ascii="Arial"/>
          <w:color w:val="1C1C1C"/>
          <w:spacing w:val="-4"/>
          <w:w w:val="105"/>
          <w:sz w:val="19"/>
        </w:rPr>
        <w:t xml:space="preserve"> </w:t>
      </w:r>
      <w:r>
        <w:rPr>
          <w:rFonts w:ascii="Arial"/>
          <w:color w:val="1C1C1C"/>
          <w:w w:val="105"/>
          <w:sz w:val="19"/>
        </w:rPr>
        <w:t>question</w:t>
      </w:r>
      <w:r>
        <w:rPr>
          <w:rFonts w:ascii="Arial"/>
          <w:color w:val="1C1C1C"/>
          <w:spacing w:val="9"/>
          <w:w w:val="105"/>
          <w:sz w:val="19"/>
        </w:rPr>
        <w:t xml:space="preserve"> </w:t>
      </w:r>
      <w:r>
        <w:rPr>
          <w:rFonts w:ascii="Arial"/>
          <w:color w:val="2D2F2F"/>
          <w:w w:val="105"/>
          <w:sz w:val="19"/>
        </w:rPr>
        <w:t>paper</w:t>
      </w:r>
      <w:r>
        <w:rPr>
          <w:rFonts w:ascii="Arial"/>
          <w:color w:val="2D2F2F"/>
          <w:spacing w:val="-10"/>
          <w:w w:val="105"/>
          <w:sz w:val="19"/>
        </w:rPr>
        <w:t xml:space="preserve"> </w:t>
      </w:r>
      <w:r>
        <w:rPr>
          <w:rFonts w:ascii="Arial"/>
          <w:color w:val="2D2F2F"/>
          <w:w w:val="105"/>
          <w:sz w:val="19"/>
        </w:rPr>
        <w:t>consists</w:t>
      </w:r>
      <w:r>
        <w:rPr>
          <w:rFonts w:ascii="Arial"/>
          <w:color w:val="2D2F2F"/>
          <w:spacing w:val="1"/>
          <w:w w:val="105"/>
          <w:sz w:val="19"/>
        </w:rPr>
        <w:t xml:space="preserve"> </w:t>
      </w:r>
      <w:r>
        <w:rPr>
          <w:rFonts w:ascii="Arial"/>
          <w:color w:val="2D2F2F"/>
          <w:w w:val="105"/>
          <w:sz w:val="19"/>
        </w:rPr>
        <w:t>of</w:t>
      </w:r>
      <w:r>
        <w:rPr>
          <w:rFonts w:ascii="Arial"/>
          <w:color w:val="2D2F2F"/>
          <w:spacing w:val="-16"/>
          <w:w w:val="105"/>
          <w:sz w:val="19"/>
        </w:rPr>
        <w:t xml:space="preserve"> </w:t>
      </w:r>
      <w:r>
        <w:rPr>
          <w:rFonts w:ascii="Arial"/>
          <w:color w:val="2D2F2F"/>
          <w:w w:val="105"/>
          <w:sz w:val="19"/>
        </w:rPr>
        <w:t>two</w:t>
      </w:r>
      <w:r>
        <w:rPr>
          <w:rFonts w:ascii="Arial"/>
          <w:color w:val="2D2F2F"/>
          <w:spacing w:val="4"/>
          <w:w w:val="105"/>
          <w:sz w:val="19"/>
        </w:rPr>
        <w:t xml:space="preserve"> </w:t>
      </w:r>
      <w:r>
        <w:rPr>
          <w:rFonts w:ascii="Arial"/>
          <w:color w:val="2D2F2F"/>
          <w:w w:val="105"/>
          <w:sz w:val="19"/>
        </w:rPr>
        <w:t>(2)</w:t>
      </w:r>
      <w:r>
        <w:rPr>
          <w:rFonts w:ascii="Arial"/>
          <w:color w:val="2D2F2F"/>
          <w:spacing w:val="-6"/>
          <w:w w:val="105"/>
          <w:sz w:val="19"/>
        </w:rPr>
        <w:t xml:space="preserve"> </w:t>
      </w:r>
      <w:r>
        <w:rPr>
          <w:rFonts w:ascii="Arial"/>
          <w:color w:val="2D2F2F"/>
          <w:w w:val="105"/>
          <w:sz w:val="19"/>
        </w:rPr>
        <w:t>parts:</w:t>
      </w:r>
      <w:r>
        <w:rPr>
          <w:rFonts w:ascii="Arial"/>
          <w:color w:val="2D2F2F"/>
          <w:w w:val="105"/>
          <w:sz w:val="19"/>
        </w:rPr>
        <w:tab/>
      </w:r>
      <w:r>
        <w:rPr>
          <w:rFonts w:ascii="Arial"/>
          <w:color w:val="1C1C1C"/>
          <w:w w:val="105"/>
          <w:sz w:val="19"/>
        </w:rPr>
        <w:t>PART</w:t>
      </w:r>
      <w:r>
        <w:rPr>
          <w:rFonts w:ascii="Arial"/>
          <w:color w:val="1C1C1C"/>
          <w:spacing w:val="-16"/>
          <w:w w:val="105"/>
          <w:sz w:val="19"/>
        </w:rPr>
        <w:t xml:space="preserve"> </w:t>
      </w:r>
      <w:r>
        <w:rPr>
          <w:rFonts w:ascii="Arial"/>
          <w:color w:val="2D2F2F"/>
          <w:w w:val="105"/>
          <w:sz w:val="19"/>
        </w:rPr>
        <w:t xml:space="preserve">A </w:t>
      </w:r>
      <w:r>
        <w:rPr>
          <w:rFonts w:ascii="Arial"/>
          <w:color w:val="2D2F2F"/>
          <w:spacing w:val="-5"/>
          <w:w w:val="105"/>
          <w:sz w:val="19"/>
        </w:rPr>
        <w:t>(10</w:t>
      </w:r>
      <w:r>
        <w:rPr>
          <w:rFonts w:ascii="Arial"/>
          <w:color w:val="2D2F2F"/>
          <w:spacing w:val="-12"/>
          <w:w w:val="105"/>
          <w:sz w:val="19"/>
        </w:rPr>
        <w:t xml:space="preserve"> </w:t>
      </w:r>
      <w:r>
        <w:rPr>
          <w:rFonts w:ascii="Arial"/>
          <w:color w:val="1C1C1C"/>
          <w:w w:val="105"/>
          <w:sz w:val="19"/>
        </w:rPr>
        <w:t>Questions)</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PART</w:t>
      </w:r>
      <w:r>
        <w:rPr>
          <w:rFonts w:ascii="Arial"/>
          <w:color w:val="1C1C1C"/>
          <w:spacing w:val="-8"/>
          <w:w w:val="105"/>
          <w:sz w:val="19"/>
        </w:rPr>
        <w:t xml:space="preserve"> </w:t>
      </w:r>
      <w:r>
        <w:rPr>
          <w:rFonts w:ascii="Arial"/>
          <w:color w:val="1C1C1C"/>
          <w:w w:val="105"/>
          <w:sz w:val="19"/>
        </w:rPr>
        <w:t>B</w:t>
      </w:r>
      <w:r>
        <w:rPr>
          <w:rFonts w:ascii="Arial"/>
          <w:color w:val="1C1C1C"/>
          <w:spacing w:val="-19"/>
          <w:w w:val="105"/>
          <w:sz w:val="19"/>
        </w:rPr>
        <w:t xml:space="preserve"> </w:t>
      </w:r>
      <w:r>
        <w:rPr>
          <w:rFonts w:ascii="Arial"/>
          <w:color w:val="2D2F2F"/>
          <w:w w:val="105"/>
          <w:sz w:val="19"/>
        </w:rPr>
        <w:t>(2</w:t>
      </w:r>
      <w:r>
        <w:rPr>
          <w:rFonts w:ascii="Arial"/>
          <w:color w:val="2D2F2F"/>
          <w:spacing w:val="-17"/>
          <w:w w:val="105"/>
          <w:sz w:val="19"/>
        </w:rPr>
        <w:t xml:space="preserve"> </w:t>
      </w:r>
      <w:r>
        <w:rPr>
          <w:rFonts w:ascii="Arial"/>
          <w:color w:val="1C1C1C"/>
          <w:w w:val="105"/>
          <w:sz w:val="19"/>
        </w:rPr>
        <w:t>Questions)</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A</w:t>
      </w:r>
      <w:r>
        <w:rPr>
          <w:rFonts w:ascii="Arial"/>
          <w:color w:val="1C1C1C"/>
          <w:spacing w:val="-2"/>
          <w:w w:val="105"/>
          <w:sz w:val="19"/>
        </w:rPr>
        <w:t>ns</w:t>
      </w:r>
      <w:r>
        <w:rPr>
          <w:rFonts w:ascii="Arial"/>
          <w:color w:val="444644"/>
          <w:spacing w:val="-2"/>
          <w:w w:val="105"/>
          <w:sz w:val="19"/>
        </w:rPr>
        <w:t>wer</w:t>
      </w:r>
      <w:r>
        <w:rPr>
          <w:rFonts w:ascii="Arial"/>
          <w:color w:val="444644"/>
          <w:spacing w:val="-6"/>
          <w:w w:val="105"/>
          <w:sz w:val="19"/>
        </w:rPr>
        <w:t xml:space="preserve"> </w:t>
      </w:r>
      <w:r>
        <w:rPr>
          <w:rFonts w:ascii="Arial"/>
          <w:color w:val="2D2F2F"/>
          <w:w w:val="105"/>
          <w:sz w:val="19"/>
        </w:rPr>
        <w:t>ALL</w:t>
      </w:r>
      <w:r>
        <w:rPr>
          <w:rFonts w:ascii="Arial"/>
          <w:color w:val="2D2F2F"/>
          <w:spacing w:val="2"/>
          <w:w w:val="105"/>
          <w:sz w:val="19"/>
        </w:rPr>
        <w:t xml:space="preserve"> </w:t>
      </w:r>
      <w:r>
        <w:rPr>
          <w:rFonts w:ascii="Arial"/>
          <w:color w:val="1C1C1C"/>
          <w:w w:val="105"/>
          <w:sz w:val="19"/>
        </w:rPr>
        <w:t>questions</w:t>
      </w:r>
      <w:r>
        <w:rPr>
          <w:rFonts w:ascii="Arial"/>
          <w:color w:val="1C1C1C"/>
          <w:spacing w:val="11"/>
          <w:w w:val="105"/>
          <w:sz w:val="19"/>
        </w:rPr>
        <w:t xml:space="preserve"> </w:t>
      </w:r>
      <w:r>
        <w:rPr>
          <w:rFonts w:ascii="Arial"/>
          <w:color w:val="2D2F2F"/>
          <w:w w:val="105"/>
          <w:sz w:val="19"/>
        </w:rPr>
        <w:t>in</w:t>
      </w:r>
      <w:r>
        <w:rPr>
          <w:rFonts w:ascii="Arial"/>
          <w:color w:val="2D2F2F"/>
          <w:spacing w:val="-14"/>
          <w:w w:val="105"/>
          <w:sz w:val="19"/>
        </w:rPr>
        <w:t xml:space="preserve"> </w:t>
      </w:r>
      <w:r>
        <w:rPr>
          <w:rFonts w:ascii="Arial"/>
          <w:color w:val="2D2F2F"/>
          <w:w w:val="105"/>
          <w:sz w:val="19"/>
        </w:rPr>
        <w:t>the</w:t>
      </w:r>
      <w:r>
        <w:rPr>
          <w:rFonts w:ascii="Arial"/>
          <w:color w:val="2D2F2F"/>
          <w:spacing w:val="-9"/>
          <w:w w:val="105"/>
          <w:sz w:val="19"/>
        </w:rPr>
        <w:t xml:space="preserve"> </w:t>
      </w:r>
      <w:r>
        <w:rPr>
          <w:rFonts w:ascii="Arial"/>
          <w:color w:val="2D2F2F"/>
          <w:w w:val="105"/>
          <w:sz w:val="19"/>
        </w:rPr>
        <w:t>Answer</w:t>
      </w:r>
      <w:r>
        <w:rPr>
          <w:rFonts w:ascii="Arial"/>
          <w:color w:val="2D2F2F"/>
          <w:spacing w:val="22"/>
          <w:w w:val="105"/>
          <w:sz w:val="19"/>
        </w:rPr>
        <w:t xml:space="preserve"> </w:t>
      </w:r>
      <w:r>
        <w:rPr>
          <w:rFonts w:ascii="Arial"/>
          <w:color w:val="1C1C1C"/>
          <w:spacing w:val="-1"/>
          <w:w w:val="105"/>
          <w:sz w:val="19"/>
        </w:rPr>
        <w:t>Booklet.</w:t>
      </w:r>
      <w:r>
        <w:rPr>
          <w:rFonts w:ascii="Arial"/>
          <w:color w:val="1C1C1C"/>
          <w:w w:val="105"/>
          <w:sz w:val="19"/>
        </w:rPr>
        <w:t xml:space="preserve"> Start</w:t>
      </w:r>
      <w:r>
        <w:rPr>
          <w:rFonts w:ascii="Arial"/>
          <w:color w:val="1C1C1C"/>
          <w:spacing w:val="-7"/>
          <w:w w:val="105"/>
          <w:sz w:val="19"/>
        </w:rPr>
        <w:t xml:space="preserve"> </w:t>
      </w:r>
      <w:r>
        <w:rPr>
          <w:rFonts w:ascii="Arial"/>
          <w:color w:val="2D2F2F"/>
          <w:w w:val="105"/>
          <w:sz w:val="19"/>
        </w:rPr>
        <w:t>each answer</w:t>
      </w:r>
      <w:r>
        <w:rPr>
          <w:rFonts w:ascii="Arial"/>
          <w:color w:val="2D2F2F"/>
          <w:spacing w:val="-5"/>
          <w:w w:val="105"/>
          <w:sz w:val="19"/>
        </w:rPr>
        <w:t xml:space="preserve"> </w:t>
      </w:r>
      <w:r>
        <w:rPr>
          <w:rFonts w:ascii="Arial"/>
          <w:color w:val="2D2F2F"/>
          <w:w w:val="105"/>
          <w:sz w:val="19"/>
        </w:rPr>
        <w:t>on</w:t>
      </w:r>
      <w:r>
        <w:rPr>
          <w:rFonts w:ascii="Arial"/>
          <w:color w:val="2D2F2F"/>
          <w:spacing w:val="-8"/>
          <w:w w:val="105"/>
          <w:sz w:val="19"/>
        </w:rPr>
        <w:t xml:space="preserve"> </w:t>
      </w:r>
      <w:r>
        <w:rPr>
          <w:rFonts w:ascii="Arial"/>
          <w:color w:val="1C1C1C"/>
          <w:w w:val="105"/>
          <w:sz w:val="19"/>
        </w:rPr>
        <w:t>a</w:t>
      </w:r>
      <w:r>
        <w:rPr>
          <w:rFonts w:ascii="Arial"/>
          <w:color w:val="1C1C1C"/>
          <w:spacing w:val="-6"/>
          <w:w w:val="105"/>
          <w:sz w:val="19"/>
        </w:rPr>
        <w:t xml:space="preserve"> </w:t>
      </w:r>
      <w:r>
        <w:rPr>
          <w:rFonts w:ascii="Arial"/>
          <w:color w:val="1C1C1C"/>
          <w:w w:val="105"/>
          <w:sz w:val="19"/>
        </w:rPr>
        <w:t>new</w:t>
      </w:r>
      <w:r>
        <w:rPr>
          <w:rFonts w:ascii="Arial"/>
          <w:color w:val="1C1C1C"/>
          <w:spacing w:val="-6"/>
          <w:w w:val="105"/>
          <w:sz w:val="19"/>
        </w:rPr>
        <w:t xml:space="preserve"> </w:t>
      </w:r>
      <w:r>
        <w:rPr>
          <w:rFonts w:ascii="Arial"/>
          <w:color w:val="2D2F2F"/>
          <w:w w:val="105"/>
          <w:sz w:val="19"/>
        </w:rPr>
        <w:t>page.</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Do </w:t>
      </w:r>
      <w:r>
        <w:rPr>
          <w:rFonts w:ascii="Arial"/>
          <w:color w:val="2D2F2F"/>
          <w:spacing w:val="7"/>
          <w:w w:val="105"/>
          <w:sz w:val="19"/>
        </w:rPr>
        <w:t xml:space="preserve"> </w:t>
      </w:r>
      <w:r>
        <w:rPr>
          <w:rFonts w:ascii="Arial"/>
          <w:color w:val="1C1C1C"/>
          <w:w w:val="105"/>
          <w:sz w:val="19"/>
        </w:rPr>
        <w:t xml:space="preserve">not </w:t>
      </w:r>
      <w:r>
        <w:rPr>
          <w:rFonts w:ascii="Arial"/>
          <w:color w:val="1C1C1C"/>
          <w:spacing w:val="7"/>
          <w:w w:val="105"/>
          <w:sz w:val="19"/>
        </w:rPr>
        <w:t xml:space="preserve"> </w:t>
      </w:r>
      <w:r>
        <w:rPr>
          <w:rFonts w:ascii="Arial"/>
          <w:color w:val="1C1C1C"/>
          <w:w w:val="105"/>
          <w:sz w:val="19"/>
        </w:rPr>
        <w:t xml:space="preserve">bring </w:t>
      </w:r>
      <w:r>
        <w:rPr>
          <w:rFonts w:ascii="Arial"/>
          <w:color w:val="1C1C1C"/>
          <w:spacing w:val="1"/>
          <w:w w:val="105"/>
          <w:sz w:val="19"/>
        </w:rPr>
        <w:t xml:space="preserve"> </w:t>
      </w:r>
      <w:r>
        <w:rPr>
          <w:rFonts w:ascii="Arial"/>
          <w:color w:val="1C1C1C"/>
          <w:w w:val="105"/>
          <w:sz w:val="19"/>
        </w:rPr>
        <w:t xml:space="preserve">any </w:t>
      </w:r>
      <w:r>
        <w:rPr>
          <w:rFonts w:ascii="Arial"/>
          <w:color w:val="1C1C1C"/>
          <w:spacing w:val="16"/>
          <w:w w:val="105"/>
          <w:sz w:val="19"/>
        </w:rPr>
        <w:t xml:space="preserve"> </w:t>
      </w:r>
      <w:r>
        <w:rPr>
          <w:rFonts w:ascii="Arial"/>
          <w:color w:val="2D2F2F"/>
          <w:w w:val="105"/>
          <w:sz w:val="19"/>
        </w:rPr>
        <w:t xml:space="preserve">material </w:t>
      </w:r>
      <w:r>
        <w:rPr>
          <w:rFonts w:ascii="Arial"/>
          <w:color w:val="2D2F2F"/>
          <w:spacing w:val="6"/>
          <w:w w:val="105"/>
          <w:sz w:val="19"/>
        </w:rPr>
        <w:t xml:space="preserve"> </w:t>
      </w:r>
      <w:r>
        <w:rPr>
          <w:rFonts w:ascii="Arial"/>
          <w:color w:val="2D2F2F"/>
          <w:spacing w:val="-4"/>
          <w:w w:val="105"/>
          <w:sz w:val="19"/>
        </w:rPr>
        <w:t>i</w:t>
      </w:r>
      <w:r>
        <w:rPr>
          <w:rFonts w:ascii="Arial"/>
          <w:color w:val="2D2F2F"/>
          <w:spacing w:val="-7"/>
          <w:w w:val="105"/>
          <w:sz w:val="19"/>
        </w:rPr>
        <w:t>nto</w:t>
      </w:r>
      <w:r>
        <w:rPr>
          <w:rFonts w:ascii="Arial"/>
          <w:color w:val="2D2F2F"/>
          <w:w w:val="105"/>
          <w:sz w:val="19"/>
        </w:rPr>
        <w:t xml:space="preserve"> </w:t>
      </w:r>
      <w:r>
        <w:rPr>
          <w:rFonts w:ascii="Arial"/>
          <w:color w:val="2D2F2F"/>
          <w:spacing w:val="4"/>
          <w:w w:val="105"/>
          <w:sz w:val="19"/>
        </w:rPr>
        <w:t xml:space="preserve"> </w:t>
      </w:r>
      <w:r>
        <w:rPr>
          <w:rFonts w:ascii="Arial"/>
          <w:color w:val="2D2F2F"/>
          <w:w w:val="105"/>
          <w:sz w:val="19"/>
        </w:rPr>
        <w:t xml:space="preserve">the </w:t>
      </w:r>
      <w:r>
        <w:rPr>
          <w:rFonts w:ascii="Arial"/>
          <w:color w:val="2D2F2F"/>
          <w:spacing w:val="4"/>
          <w:w w:val="105"/>
          <w:sz w:val="19"/>
        </w:rPr>
        <w:t xml:space="preserve"> </w:t>
      </w:r>
      <w:r>
        <w:rPr>
          <w:rFonts w:ascii="Arial"/>
          <w:color w:val="2D2F2F"/>
          <w:w w:val="105"/>
          <w:sz w:val="19"/>
        </w:rPr>
        <w:t xml:space="preserve">examination </w:t>
      </w:r>
      <w:r>
        <w:rPr>
          <w:rFonts w:ascii="Arial"/>
          <w:color w:val="2D2F2F"/>
          <w:spacing w:val="11"/>
          <w:w w:val="105"/>
          <w:sz w:val="19"/>
        </w:rPr>
        <w:t xml:space="preserve"> </w:t>
      </w:r>
      <w:r>
        <w:rPr>
          <w:rFonts w:ascii="Arial"/>
          <w:color w:val="1C1C1C"/>
          <w:w w:val="105"/>
          <w:sz w:val="19"/>
        </w:rPr>
        <w:t xml:space="preserve">room </w:t>
      </w:r>
      <w:r>
        <w:rPr>
          <w:rFonts w:ascii="Arial"/>
          <w:color w:val="1C1C1C"/>
          <w:spacing w:val="1"/>
          <w:w w:val="105"/>
          <w:sz w:val="19"/>
        </w:rPr>
        <w:t xml:space="preserve"> </w:t>
      </w:r>
      <w:r>
        <w:rPr>
          <w:rFonts w:ascii="Arial"/>
          <w:color w:val="1C1C1C"/>
          <w:w w:val="105"/>
          <w:sz w:val="19"/>
        </w:rPr>
        <w:t xml:space="preserve">unless </w:t>
      </w:r>
      <w:r>
        <w:rPr>
          <w:rFonts w:ascii="Arial"/>
          <w:color w:val="1C1C1C"/>
          <w:spacing w:val="15"/>
          <w:w w:val="105"/>
          <w:sz w:val="19"/>
        </w:rPr>
        <w:t xml:space="preserve"> </w:t>
      </w:r>
      <w:r>
        <w:rPr>
          <w:rFonts w:ascii="Arial"/>
          <w:color w:val="2D2F2F"/>
          <w:spacing w:val="-1"/>
          <w:w w:val="105"/>
          <w:sz w:val="19"/>
        </w:rPr>
        <w:t>permission</w:t>
      </w:r>
      <w:r>
        <w:rPr>
          <w:rFonts w:ascii="Arial"/>
          <w:color w:val="2D2F2F"/>
          <w:w w:val="105"/>
          <w:sz w:val="19"/>
        </w:rPr>
        <w:t xml:space="preserve"> </w:t>
      </w:r>
      <w:r>
        <w:rPr>
          <w:rFonts w:ascii="Arial"/>
          <w:color w:val="2D2F2F"/>
          <w:spacing w:val="2"/>
          <w:w w:val="105"/>
          <w:sz w:val="19"/>
        </w:rPr>
        <w:t xml:space="preserve"> </w:t>
      </w:r>
      <w:r>
        <w:rPr>
          <w:rFonts w:ascii="Arial"/>
          <w:color w:val="1C1C1C"/>
          <w:spacing w:val="-10"/>
          <w:w w:val="105"/>
          <w:sz w:val="19"/>
        </w:rPr>
        <w:t>i</w:t>
      </w:r>
      <w:r>
        <w:rPr>
          <w:rFonts w:ascii="Arial"/>
          <w:color w:val="1C1C1C"/>
          <w:spacing w:val="-16"/>
          <w:w w:val="105"/>
          <w:sz w:val="19"/>
        </w:rPr>
        <w:t>s</w:t>
      </w:r>
      <w:r>
        <w:rPr>
          <w:rFonts w:ascii="Arial"/>
          <w:color w:val="1C1C1C"/>
          <w:w w:val="105"/>
          <w:sz w:val="19"/>
        </w:rPr>
        <w:t xml:space="preserve"> </w:t>
      </w:r>
      <w:r>
        <w:rPr>
          <w:rFonts w:ascii="Arial"/>
          <w:color w:val="1C1C1C"/>
          <w:spacing w:val="5"/>
          <w:w w:val="105"/>
          <w:sz w:val="19"/>
        </w:rPr>
        <w:t xml:space="preserve"> </w:t>
      </w:r>
      <w:r>
        <w:rPr>
          <w:rFonts w:ascii="Arial"/>
          <w:color w:val="2D2F2F"/>
          <w:spacing w:val="-3"/>
          <w:w w:val="105"/>
          <w:sz w:val="19"/>
        </w:rPr>
        <w:t>gi</w:t>
      </w:r>
      <w:r>
        <w:rPr>
          <w:rFonts w:ascii="Arial"/>
          <w:color w:val="2D2F2F"/>
          <w:spacing w:val="-4"/>
          <w:w w:val="105"/>
          <w:sz w:val="19"/>
        </w:rPr>
        <w:t>ven</w:t>
      </w:r>
      <w:r>
        <w:rPr>
          <w:rFonts w:ascii="Arial"/>
          <w:color w:val="2D2F2F"/>
          <w:w w:val="105"/>
          <w:sz w:val="19"/>
        </w:rPr>
        <w:t xml:space="preserve"> </w:t>
      </w:r>
      <w:r>
        <w:rPr>
          <w:rFonts w:ascii="Arial"/>
          <w:color w:val="2D2F2F"/>
          <w:spacing w:val="22"/>
          <w:w w:val="105"/>
          <w:sz w:val="19"/>
        </w:rPr>
        <w:t xml:space="preserve"> </w:t>
      </w:r>
      <w:r>
        <w:rPr>
          <w:rFonts w:ascii="Arial"/>
          <w:color w:val="1C1C1C"/>
          <w:spacing w:val="-8"/>
          <w:w w:val="105"/>
          <w:sz w:val="19"/>
        </w:rPr>
        <w:t>b</w:t>
      </w:r>
      <w:r>
        <w:rPr>
          <w:rFonts w:ascii="Arial"/>
          <w:color w:val="444644"/>
          <w:spacing w:val="-9"/>
          <w:w w:val="105"/>
          <w:sz w:val="19"/>
        </w:rPr>
        <w:t>y</w:t>
      </w:r>
      <w:r>
        <w:rPr>
          <w:rFonts w:ascii="Arial"/>
          <w:color w:val="444644"/>
          <w:w w:val="105"/>
          <w:sz w:val="19"/>
        </w:rPr>
        <w:t xml:space="preserve"> </w:t>
      </w:r>
      <w:r>
        <w:rPr>
          <w:rFonts w:ascii="Arial"/>
          <w:color w:val="444644"/>
          <w:spacing w:val="15"/>
          <w:w w:val="105"/>
          <w:sz w:val="19"/>
        </w:rPr>
        <w:t xml:space="preserve"> </w:t>
      </w:r>
      <w:r>
        <w:rPr>
          <w:rFonts w:ascii="Arial"/>
          <w:color w:val="444644"/>
          <w:w w:val="105"/>
          <w:sz w:val="19"/>
        </w:rPr>
        <w:t>the</w:t>
      </w:r>
      <w:r>
        <w:rPr>
          <w:rFonts w:ascii="Arial"/>
          <w:color w:val="444644"/>
          <w:spacing w:val="51"/>
          <w:w w:val="105"/>
          <w:sz w:val="19"/>
        </w:rPr>
        <w:t xml:space="preserve"> </w:t>
      </w:r>
      <w:r>
        <w:rPr>
          <w:rFonts w:ascii="Arial"/>
          <w:color w:val="2D2F2F"/>
          <w:spacing w:val="-18"/>
          <w:w w:val="105"/>
          <w:sz w:val="19"/>
        </w:rPr>
        <w:t>i</w:t>
      </w:r>
      <w:r>
        <w:rPr>
          <w:rFonts w:ascii="Arial"/>
          <w:color w:val="2D2F2F"/>
          <w:w w:val="105"/>
          <w:sz w:val="19"/>
        </w:rPr>
        <w:t>nvigilator.</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Please</w:t>
      </w:r>
      <w:r>
        <w:rPr>
          <w:rFonts w:ascii="Arial"/>
          <w:color w:val="2D2F2F"/>
          <w:spacing w:val="-5"/>
          <w:w w:val="105"/>
          <w:sz w:val="19"/>
        </w:rPr>
        <w:t xml:space="preserve"> </w:t>
      </w:r>
      <w:r>
        <w:rPr>
          <w:rFonts w:ascii="Arial"/>
          <w:color w:val="2D2F2F"/>
          <w:w w:val="105"/>
          <w:sz w:val="19"/>
        </w:rPr>
        <w:t>check</w:t>
      </w:r>
      <w:r>
        <w:rPr>
          <w:rFonts w:ascii="Arial"/>
          <w:color w:val="2D2F2F"/>
          <w:spacing w:val="3"/>
          <w:w w:val="105"/>
          <w:sz w:val="19"/>
        </w:rPr>
        <w:t xml:space="preserve"> </w:t>
      </w:r>
      <w:r>
        <w:rPr>
          <w:rFonts w:ascii="Arial"/>
          <w:color w:val="2D2F2F"/>
          <w:w w:val="105"/>
          <w:sz w:val="19"/>
        </w:rPr>
        <w:t>to</w:t>
      </w:r>
      <w:r>
        <w:rPr>
          <w:rFonts w:ascii="Arial"/>
          <w:color w:val="2D2F2F"/>
          <w:spacing w:val="1"/>
          <w:w w:val="105"/>
          <w:sz w:val="19"/>
        </w:rPr>
        <w:t xml:space="preserve"> </w:t>
      </w:r>
      <w:r>
        <w:rPr>
          <w:rFonts w:ascii="Arial"/>
          <w:color w:val="2D2F2F"/>
          <w:w w:val="105"/>
          <w:sz w:val="19"/>
        </w:rPr>
        <w:t>make</w:t>
      </w:r>
      <w:r>
        <w:rPr>
          <w:rFonts w:ascii="Arial"/>
          <w:color w:val="2D2F2F"/>
          <w:spacing w:val="-10"/>
          <w:w w:val="105"/>
          <w:sz w:val="19"/>
        </w:rPr>
        <w:t xml:space="preserve"> </w:t>
      </w:r>
      <w:r>
        <w:rPr>
          <w:rFonts w:ascii="Arial"/>
          <w:color w:val="2D2F2F"/>
          <w:w w:val="105"/>
          <w:sz w:val="19"/>
        </w:rPr>
        <w:t>sure</w:t>
      </w:r>
      <w:r>
        <w:rPr>
          <w:rFonts w:ascii="Arial"/>
          <w:color w:val="2D2F2F"/>
          <w:spacing w:val="-4"/>
          <w:w w:val="105"/>
          <w:sz w:val="19"/>
        </w:rPr>
        <w:t xml:space="preserve"> </w:t>
      </w:r>
      <w:r>
        <w:rPr>
          <w:rFonts w:ascii="Arial"/>
          <w:color w:val="1C1C1C"/>
          <w:w w:val="105"/>
          <w:sz w:val="19"/>
        </w:rPr>
        <w:t>that</w:t>
      </w:r>
      <w:r>
        <w:rPr>
          <w:rFonts w:ascii="Arial"/>
          <w:color w:val="1C1C1C"/>
          <w:spacing w:val="-11"/>
          <w:w w:val="105"/>
          <w:sz w:val="19"/>
        </w:rPr>
        <w:t xml:space="preserve"> </w:t>
      </w:r>
      <w:r>
        <w:rPr>
          <w:rFonts w:ascii="Arial"/>
          <w:color w:val="2D2F2F"/>
          <w:w w:val="105"/>
          <w:sz w:val="19"/>
        </w:rPr>
        <w:t>this</w:t>
      </w:r>
      <w:r>
        <w:rPr>
          <w:rFonts w:ascii="Arial"/>
          <w:color w:val="2D2F2F"/>
          <w:spacing w:val="3"/>
          <w:w w:val="105"/>
          <w:sz w:val="19"/>
        </w:rPr>
        <w:t xml:space="preserve"> </w:t>
      </w:r>
      <w:r>
        <w:rPr>
          <w:rFonts w:ascii="Arial"/>
          <w:color w:val="1C1C1C"/>
          <w:w w:val="105"/>
          <w:sz w:val="19"/>
        </w:rPr>
        <w:t>examination</w:t>
      </w:r>
      <w:r>
        <w:rPr>
          <w:rFonts w:ascii="Arial"/>
          <w:color w:val="1C1C1C"/>
          <w:spacing w:val="-8"/>
          <w:w w:val="105"/>
          <w:sz w:val="19"/>
        </w:rPr>
        <w:t xml:space="preserve"> </w:t>
      </w:r>
      <w:r>
        <w:rPr>
          <w:rFonts w:ascii="Arial"/>
          <w:color w:val="2D2F2F"/>
          <w:w w:val="105"/>
          <w:sz w:val="19"/>
        </w:rPr>
        <w:t>pack</w:t>
      </w:r>
      <w:r>
        <w:rPr>
          <w:rFonts w:ascii="Arial"/>
          <w:color w:val="2D2F2F"/>
          <w:spacing w:val="-6"/>
          <w:w w:val="105"/>
          <w:sz w:val="19"/>
        </w:rPr>
        <w:t xml:space="preserve"> </w:t>
      </w:r>
      <w:r>
        <w:rPr>
          <w:rFonts w:ascii="Arial"/>
          <w:color w:val="2D2F2F"/>
          <w:spacing w:val="-1"/>
          <w:w w:val="105"/>
          <w:sz w:val="19"/>
        </w:rPr>
        <w:t>consi</w:t>
      </w:r>
      <w:r>
        <w:rPr>
          <w:rFonts w:ascii="Arial"/>
          <w:color w:val="2D2F2F"/>
          <w:spacing w:val="-2"/>
          <w:w w:val="105"/>
          <w:sz w:val="19"/>
        </w:rPr>
        <w:t>sts</w:t>
      </w:r>
      <w:r>
        <w:rPr>
          <w:rFonts w:ascii="Arial"/>
          <w:color w:val="2D2F2F"/>
          <w:spacing w:val="-7"/>
          <w:w w:val="105"/>
          <w:sz w:val="19"/>
        </w:rPr>
        <w:t xml:space="preserve"> </w:t>
      </w:r>
      <w:r>
        <w:rPr>
          <w:rFonts w:ascii="Arial"/>
          <w:color w:val="2D2F2F"/>
          <w:w w:val="105"/>
          <w:sz w:val="19"/>
        </w:rPr>
        <w:t>of:</w:t>
      </w:r>
      <w:r>
        <w:rPr>
          <w:rFonts w:ascii="Arial"/>
          <w:color w:val="2D2F2F"/>
          <w:spacing w:val="24"/>
          <w:w w:val="104"/>
          <w:sz w:val="19"/>
        </w:rPr>
        <w:t xml:space="preserve"> </w:t>
      </w:r>
      <w:proofErr w:type="spellStart"/>
      <w:r>
        <w:rPr>
          <w:rFonts w:ascii="Arial"/>
          <w:color w:val="1C1C1C"/>
          <w:spacing w:val="-11"/>
          <w:w w:val="115"/>
          <w:sz w:val="19"/>
        </w:rPr>
        <w:t>i</w:t>
      </w:r>
      <w:proofErr w:type="spellEnd"/>
      <w:r>
        <w:rPr>
          <w:rFonts w:ascii="Arial"/>
          <w:color w:val="444644"/>
          <w:spacing w:val="-14"/>
          <w:w w:val="115"/>
          <w:sz w:val="19"/>
        </w:rPr>
        <w:t>)</w:t>
      </w:r>
      <w:r>
        <w:rPr>
          <w:rFonts w:ascii="Arial"/>
          <w:color w:val="444644"/>
          <w:spacing w:val="-14"/>
          <w:w w:val="115"/>
          <w:sz w:val="19"/>
        </w:rPr>
        <w:tab/>
      </w:r>
      <w:r>
        <w:rPr>
          <w:rFonts w:ascii="Arial"/>
          <w:color w:val="2D2F2F"/>
          <w:w w:val="105"/>
          <w:sz w:val="19"/>
        </w:rPr>
        <w:t>the</w:t>
      </w:r>
      <w:r>
        <w:rPr>
          <w:rFonts w:ascii="Arial"/>
          <w:color w:val="2D2F2F"/>
          <w:spacing w:val="-15"/>
          <w:w w:val="105"/>
          <w:sz w:val="19"/>
        </w:rPr>
        <w:t xml:space="preserve"> </w:t>
      </w:r>
      <w:r>
        <w:rPr>
          <w:rFonts w:ascii="Arial"/>
          <w:color w:val="2D2F2F"/>
          <w:w w:val="105"/>
          <w:sz w:val="19"/>
        </w:rPr>
        <w:t>Question</w:t>
      </w:r>
      <w:r>
        <w:rPr>
          <w:rFonts w:ascii="Arial"/>
          <w:color w:val="2D2F2F"/>
          <w:spacing w:val="-10"/>
          <w:w w:val="105"/>
          <w:sz w:val="19"/>
        </w:rPr>
        <w:t xml:space="preserve"> </w:t>
      </w:r>
      <w:r>
        <w:rPr>
          <w:rFonts w:ascii="Arial"/>
          <w:color w:val="1C1C1C"/>
          <w:w w:val="105"/>
          <w:sz w:val="19"/>
        </w:rPr>
        <w:t>Paper</w:t>
      </w:r>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ii</w:t>
      </w:r>
      <w:r>
        <w:rPr>
          <w:rFonts w:ascii="Arial"/>
          <w:color w:val="2D2F2F"/>
          <w:w w:val="115"/>
          <w:sz w:val="19"/>
        </w:rPr>
        <w:t>)</w:t>
      </w:r>
      <w:r>
        <w:rPr>
          <w:rFonts w:ascii="Arial"/>
          <w:color w:val="2D2F2F"/>
          <w:w w:val="115"/>
          <w:sz w:val="19"/>
        </w:rPr>
        <w:tab/>
      </w:r>
      <w:r>
        <w:rPr>
          <w:rFonts w:ascii="Arial"/>
          <w:color w:val="2D2F2F"/>
          <w:w w:val="110"/>
          <w:sz w:val="19"/>
        </w:rPr>
        <w:t>an</w:t>
      </w:r>
      <w:r>
        <w:rPr>
          <w:rFonts w:ascii="Arial"/>
          <w:color w:val="2D2F2F"/>
          <w:spacing w:val="-31"/>
          <w:w w:val="110"/>
          <w:sz w:val="19"/>
        </w:rPr>
        <w:t xml:space="preserve"> </w:t>
      </w:r>
      <w:r>
        <w:rPr>
          <w:rFonts w:ascii="Arial"/>
          <w:color w:val="2D2F2F"/>
          <w:w w:val="110"/>
          <w:sz w:val="19"/>
        </w:rPr>
        <w:t>Answer</w:t>
      </w:r>
      <w:r>
        <w:rPr>
          <w:rFonts w:ascii="Arial"/>
          <w:color w:val="2D2F2F"/>
          <w:spacing w:val="-8"/>
          <w:w w:val="110"/>
          <w:sz w:val="19"/>
        </w:rPr>
        <w:t xml:space="preserve"> </w:t>
      </w:r>
      <w:r>
        <w:rPr>
          <w:rFonts w:ascii="Arial"/>
          <w:color w:val="1C1C1C"/>
          <w:w w:val="110"/>
          <w:sz w:val="19"/>
        </w:rPr>
        <w:t>Booklet</w:t>
      </w:r>
      <w:r>
        <w:rPr>
          <w:rFonts w:ascii="Arial"/>
          <w:color w:val="1C1C1C"/>
          <w:spacing w:val="-27"/>
          <w:w w:val="110"/>
          <w:sz w:val="19"/>
        </w:rPr>
        <w:t xml:space="preserve"> </w:t>
      </w:r>
      <w:r>
        <w:rPr>
          <w:rFonts w:ascii="Arial"/>
          <w:color w:val="1C1C1C"/>
          <w:w w:val="110"/>
          <w:sz w:val="19"/>
        </w:rPr>
        <w:t>-</w:t>
      </w:r>
      <w:r>
        <w:rPr>
          <w:rFonts w:ascii="Arial"/>
          <w:color w:val="1C1C1C"/>
          <w:spacing w:val="-36"/>
          <w:w w:val="110"/>
          <w:sz w:val="19"/>
        </w:rPr>
        <w:t xml:space="preserve"> </w:t>
      </w:r>
      <w:r>
        <w:rPr>
          <w:rFonts w:ascii="Arial"/>
          <w:color w:val="1C1C1C"/>
          <w:w w:val="110"/>
          <w:sz w:val="19"/>
        </w:rPr>
        <w:t>pr</w:t>
      </w:r>
      <w:r>
        <w:rPr>
          <w:rFonts w:ascii="Arial"/>
          <w:color w:val="1C1C1C"/>
          <w:spacing w:val="-2"/>
          <w:w w:val="110"/>
          <w:sz w:val="19"/>
        </w:rPr>
        <w:t>o</w:t>
      </w:r>
      <w:r>
        <w:rPr>
          <w:rFonts w:ascii="Arial"/>
          <w:color w:val="444644"/>
          <w:spacing w:val="4"/>
          <w:w w:val="110"/>
          <w:sz w:val="19"/>
        </w:rPr>
        <w:t>v</w:t>
      </w:r>
      <w:r>
        <w:rPr>
          <w:rFonts w:ascii="Arial"/>
          <w:color w:val="1C1C1C"/>
          <w:spacing w:val="-19"/>
          <w:w w:val="110"/>
          <w:sz w:val="19"/>
        </w:rPr>
        <w:t>i</w:t>
      </w:r>
      <w:r>
        <w:rPr>
          <w:rFonts w:ascii="Arial"/>
          <w:color w:val="1C1C1C"/>
          <w:w w:val="110"/>
          <w:sz w:val="19"/>
        </w:rPr>
        <w:t>ded</w:t>
      </w:r>
      <w:r>
        <w:rPr>
          <w:rFonts w:ascii="Arial"/>
          <w:color w:val="1C1C1C"/>
          <w:spacing w:val="-12"/>
          <w:w w:val="110"/>
          <w:sz w:val="19"/>
        </w:rPr>
        <w:t xml:space="preserve"> </w:t>
      </w:r>
      <w:r>
        <w:rPr>
          <w:rFonts w:ascii="Arial"/>
          <w:color w:val="1C1C1C"/>
          <w:w w:val="110"/>
          <w:sz w:val="19"/>
        </w:rPr>
        <w:t>by</w:t>
      </w:r>
      <w:r>
        <w:rPr>
          <w:rFonts w:ascii="Arial"/>
          <w:color w:val="1C1C1C"/>
          <w:spacing w:val="-22"/>
          <w:w w:val="110"/>
          <w:sz w:val="19"/>
        </w:rPr>
        <w:t xml:space="preserve"> </w:t>
      </w:r>
      <w:r>
        <w:rPr>
          <w:rFonts w:ascii="Arial"/>
          <w:color w:val="1C1C1C"/>
          <w:w w:val="110"/>
          <w:sz w:val="19"/>
        </w:rPr>
        <w:t>the</w:t>
      </w:r>
      <w:r>
        <w:rPr>
          <w:rFonts w:ascii="Arial"/>
          <w:color w:val="1C1C1C"/>
          <w:spacing w:val="-9"/>
          <w:w w:val="110"/>
          <w:sz w:val="19"/>
        </w:rPr>
        <w:t xml:space="preserve"> </w:t>
      </w:r>
      <w:r>
        <w:rPr>
          <w:rFonts w:ascii="Arial"/>
          <w:color w:val="1C1C1C"/>
          <w:w w:val="110"/>
          <w:sz w:val="19"/>
        </w:rPr>
        <w:t>Facul</w:t>
      </w:r>
      <w:r>
        <w:rPr>
          <w:rFonts w:ascii="Arial"/>
          <w:color w:val="1C1C1C"/>
          <w:spacing w:val="-12"/>
          <w:w w:val="110"/>
          <w:sz w:val="19"/>
        </w:rPr>
        <w:t>t</w:t>
      </w:r>
      <w:r>
        <w:rPr>
          <w:rFonts w:ascii="Arial"/>
          <w:color w:val="444644"/>
          <w:w w:val="110"/>
          <w:sz w:val="19"/>
        </w:rPr>
        <w:t>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Answer</w:t>
      </w:r>
      <w:r>
        <w:rPr>
          <w:rFonts w:ascii="Arial"/>
          <w:color w:val="2D2F2F"/>
          <w:spacing w:val="-35"/>
          <w:w w:val="110"/>
          <w:sz w:val="19"/>
        </w:rPr>
        <w:t xml:space="preserve"> </w:t>
      </w:r>
      <w:r>
        <w:rPr>
          <w:rFonts w:ascii="Arial"/>
          <w:color w:val="2D2F2F"/>
          <w:w w:val="110"/>
          <w:sz w:val="19"/>
        </w:rPr>
        <w:t>ALL</w:t>
      </w:r>
      <w:r>
        <w:rPr>
          <w:rFonts w:ascii="Arial"/>
          <w:color w:val="2D2F2F"/>
          <w:spacing w:val="-35"/>
          <w:w w:val="110"/>
          <w:sz w:val="19"/>
        </w:rPr>
        <w:t xml:space="preserve"> </w:t>
      </w:r>
      <w:r>
        <w:rPr>
          <w:rFonts w:ascii="Arial"/>
          <w:color w:val="2D2F2F"/>
          <w:w w:val="110"/>
          <w:sz w:val="19"/>
        </w:rPr>
        <w:t>questions</w:t>
      </w:r>
      <w:r>
        <w:rPr>
          <w:rFonts w:ascii="Arial"/>
          <w:color w:val="2D2F2F"/>
          <w:spacing w:val="-35"/>
          <w:w w:val="110"/>
          <w:sz w:val="19"/>
        </w:rPr>
        <w:t xml:space="preserve"> </w:t>
      </w:r>
      <w:r>
        <w:rPr>
          <w:rFonts w:ascii="Arial"/>
          <w:color w:val="1C1C1C"/>
          <w:spacing w:val="-10"/>
          <w:w w:val="110"/>
          <w:sz w:val="19"/>
        </w:rPr>
        <w:t>i</w:t>
      </w:r>
      <w:r>
        <w:rPr>
          <w:rFonts w:ascii="Arial"/>
          <w:color w:val="1C1C1C"/>
          <w:spacing w:val="-15"/>
          <w:w w:val="110"/>
          <w:sz w:val="19"/>
        </w:rPr>
        <w:t>n</w:t>
      </w:r>
      <w:r>
        <w:rPr>
          <w:rFonts w:ascii="Arial"/>
          <w:color w:val="1C1C1C"/>
          <w:spacing w:val="-40"/>
          <w:w w:val="110"/>
          <w:sz w:val="19"/>
        </w:rPr>
        <w:t xml:space="preserve"> </w:t>
      </w:r>
      <w:r>
        <w:rPr>
          <w:rFonts w:ascii="Arial"/>
          <w:color w:val="1C1C1C"/>
          <w:w w:val="110"/>
          <w:sz w:val="19"/>
        </w:rPr>
        <w:t>English</w:t>
      </w:r>
      <w:r>
        <w:rPr>
          <w:rFonts w:ascii="Arial"/>
          <w:color w:val="444644"/>
          <w:w w:val="110"/>
          <w:sz w:val="19"/>
        </w:rPr>
        <w: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DO</w:t>
      </w:r>
      <w:r>
        <w:rPr>
          <w:rFonts w:ascii="Arial"/>
          <w:color w:val="1C1C1C"/>
          <w:spacing w:val="1"/>
          <w:w w:val="105"/>
          <w:sz w:val="19"/>
        </w:rPr>
        <w:t xml:space="preserve"> </w:t>
      </w:r>
      <w:r>
        <w:rPr>
          <w:rFonts w:ascii="Arial"/>
          <w:color w:val="1C1C1C"/>
          <w:w w:val="105"/>
          <w:sz w:val="19"/>
        </w:rPr>
        <w:t>NOT</w:t>
      </w:r>
      <w:r>
        <w:rPr>
          <w:rFonts w:ascii="Arial"/>
          <w:color w:val="1C1C1C"/>
          <w:spacing w:val="-9"/>
          <w:w w:val="105"/>
          <w:sz w:val="19"/>
        </w:rPr>
        <w:t xml:space="preserve"> </w:t>
      </w:r>
      <w:r>
        <w:rPr>
          <w:rFonts w:ascii="Arial"/>
          <w:color w:val="1C1C1C"/>
          <w:w w:val="105"/>
          <w:sz w:val="19"/>
        </w:rPr>
        <w:t>TURN</w:t>
      </w:r>
      <w:r>
        <w:rPr>
          <w:rFonts w:ascii="Arial"/>
          <w:color w:val="1C1C1C"/>
          <w:spacing w:val="-13"/>
          <w:w w:val="105"/>
          <w:sz w:val="19"/>
        </w:rPr>
        <w:t xml:space="preserve"> </w:t>
      </w:r>
      <w:r>
        <w:rPr>
          <w:rFonts w:ascii="Arial"/>
          <w:color w:val="1C1C1C"/>
          <w:w w:val="105"/>
          <w:sz w:val="19"/>
        </w:rPr>
        <w:t>TH</w:t>
      </w:r>
      <w:r>
        <w:rPr>
          <w:rFonts w:ascii="Arial"/>
          <w:color w:val="1C1C1C"/>
          <w:spacing w:val="3"/>
          <w:w w:val="105"/>
          <w:sz w:val="19"/>
        </w:rPr>
        <w:t>I</w:t>
      </w:r>
      <w:r>
        <w:rPr>
          <w:rFonts w:ascii="Arial"/>
          <w:color w:val="1C1C1C"/>
          <w:w w:val="105"/>
          <w:sz w:val="19"/>
        </w:rPr>
        <w:t>S</w:t>
      </w:r>
      <w:r>
        <w:rPr>
          <w:rFonts w:ascii="Arial"/>
          <w:color w:val="1C1C1C"/>
          <w:spacing w:val="-4"/>
          <w:w w:val="105"/>
          <w:sz w:val="19"/>
        </w:rPr>
        <w:t xml:space="preserve"> </w:t>
      </w:r>
      <w:r>
        <w:rPr>
          <w:rFonts w:ascii="Arial"/>
          <w:color w:val="1C1C1C"/>
          <w:w w:val="105"/>
          <w:sz w:val="19"/>
        </w:rPr>
        <w:t>PAGE</w:t>
      </w:r>
      <w:r>
        <w:rPr>
          <w:rFonts w:ascii="Arial"/>
          <w:color w:val="1C1C1C"/>
          <w:spacing w:val="11"/>
          <w:w w:val="105"/>
          <w:sz w:val="19"/>
        </w:rPr>
        <w:t xml:space="preserve"> </w:t>
      </w:r>
      <w:r>
        <w:rPr>
          <w:rFonts w:ascii="Arial"/>
          <w:color w:val="1C1C1C"/>
          <w:w w:val="105"/>
          <w:sz w:val="19"/>
        </w:rPr>
        <w:t>UNT</w:t>
      </w:r>
      <w:r>
        <w:rPr>
          <w:rFonts w:ascii="Arial"/>
          <w:color w:val="1C1C1C"/>
          <w:spacing w:val="-6"/>
          <w:w w:val="105"/>
          <w:sz w:val="19"/>
        </w:rPr>
        <w:t>I</w:t>
      </w:r>
      <w:r>
        <w:rPr>
          <w:rFonts w:ascii="Arial"/>
          <w:color w:val="1C1C1C"/>
          <w:w w:val="105"/>
          <w:sz w:val="19"/>
        </w:rPr>
        <w:t>L</w:t>
      </w:r>
      <w:r>
        <w:rPr>
          <w:rFonts w:ascii="Arial"/>
          <w:color w:val="1C1C1C"/>
          <w:spacing w:val="-17"/>
          <w:w w:val="105"/>
          <w:sz w:val="19"/>
        </w:rPr>
        <w:t xml:space="preserve"> </w:t>
      </w:r>
      <w:r>
        <w:rPr>
          <w:rFonts w:ascii="Arial"/>
          <w:color w:val="1C1C1C"/>
          <w:w w:val="105"/>
          <w:sz w:val="19"/>
        </w:rPr>
        <w:t>YOU</w:t>
      </w:r>
      <w:r>
        <w:rPr>
          <w:rFonts w:ascii="Arial"/>
          <w:color w:val="1C1C1C"/>
          <w:spacing w:val="2"/>
          <w:w w:val="105"/>
          <w:sz w:val="19"/>
        </w:rPr>
        <w:t xml:space="preserve"> </w:t>
      </w:r>
      <w:r>
        <w:rPr>
          <w:rFonts w:ascii="Arial"/>
          <w:color w:val="1C1C1C"/>
          <w:w w:val="105"/>
          <w:sz w:val="19"/>
        </w:rPr>
        <w:t>ARE</w:t>
      </w:r>
      <w:r>
        <w:rPr>
          <w:rFonts w:ascii="Arial"/>
          <w:color w:val="1C1C1C"/>
          <w:spacing w:val="3"/>
          <w:w w:val="105"/>
          <w:sz w:val="19"/>
        </w:rPr>
        <w:t xml:space="preserve"> </w:t>
      </w:r>
      <w:r>
        <w:rPr>
          <w:rFonts w:ascii="Arial"/>
          <w:color w:val="2D2F2F"/>
          <w:w w:val="105"/>
          <w:sz w:val="19"/>
        </w:rPr>
        <w:t>TOLD</w:t>
      </w:r>
      <w:r>
        <w:rPr>
          <w:rFonts w:ascii="Arial"/>
          <w:color w:val="2D2F2F"/>
          <w:spacing w:val="3"/>
          <w:w w:val="105"/>
          <w:sz w:val="19"/>
        </w:rPr>
        <w:t xml:space="preserve"> </w:t>
      </w:r>
      <w:r>
        <w:rPr>
          <w:rFonts w:ascii="Arial"/>
          <w:color w:val="1C1C1C"/>
          <w:w w:val="105"/>
          <w:sz w:val="19"/>
        </w:rPr>
        <w:t>TO</w:t>
      </w:r>
      <w:r>
        <w:rPr>
          <w:rFonts w:ascii="Arial"/>
          <w:color w:val="1C1C1C"/>
          <w:spacing w:val="6"/>
          <w:w w:val="105"/>
          <w:sz w:val="19"/>
        </w:rPr>
        <w:t xml:space="preserve"> </w:t>
      </w:r>
      <w:r>
        <w:rPr>
          <w:rFonts w:ascii="Arial"/>
          <w:color w:val="1C1C1C"/>
          <w:w w:val="105"/>
          <w:sz w:val="19"/>
        </w:rPr>
        <w:t>DO</w:t>
      </w:r>
      <w:r>
        <w:rPr>
          <w:rFonts w:ascii="Arial"/>
          <w:color w:val="1C1C1C"/>
          <w:spacing w:val="-12"/>
          <w:w w:val="105"/>
          <w:sz w:val="19"/>
        </w:rPr>
        <w:t xml:space="preserve"> </w:t>
      </w:r>
      <w:r>
        <w:rPr>
          <w:rFonts w:ascii="Arial"/>
          <w:color w:val="1C1C1C"/>
          <w:w w:val="105"/>
          <w:sz w:val="19"/>
        </w:rPr>
        <w:t>SO</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examination paper consists of 4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14:paraId="2C352869" w14:textId="77777777" w:rsidR="00F420BC" w:rsidRDefault="00000000">
      <w:pPr>
        <w:pStyle w:val="BodyText"/>
        <w:spacing w:line="360" w:lineRule="auto"/>
        <w:ind w:left="188"/>
      </w:pPr>
      <w:r>
        <w:rPr>
          <w:b/>
          <w:color w:val="1F2121"/>
          <w:w w:val="105"/>
        </w:rPr>
        <w:t xml:space="preserve">PART A (80 MARKS)</w:t>
      </w:r>
    </w:p>
    <w:p/>
    <w:p w14:paraId="7E282787" w14:textId="77777777" w:rsidR="00F420BC" w:rsidRDefault="00000000">
      <w:pPr>
        <w:pStyle w:val="BodyText"/>
        <w:spacing w:line="360" w:lineRule="auto"/>
        <w:ind w:left="188"/>
      </w:pPr>
      <w:r>
        <w:rPr>
          <w:b/>
          <w:color w:val="1F2121"/>
          <w:spacing w:val="1"/>
          <w:w w:val="105"/>
        </w:rPr>
        <w:t xml:space="preserve">QUESTION 1</w:t>
      </w:r>
    </w:p>
    <w:p w14:paraId="3490FAF0" w14:textId="77777777" w:rsidR="00F420BC" w:rsidRDefault="00000000">
      <w:pPr>
        <w:pStyle w:val="BodyText"/>
        <w:numPr>
          <w:ilvl w:val="0"/>
          <w:numId w:val="13"/>
        </w:numPr>
        <w:tabs>
          <w:tab w:val="left" w:pos="621"/>
        </w:tabs>
        <w:spacing w:line="360" w:lineRule="auto"/>
        <w:ind w:hanging="432"/>
        <w:keepNext/>
        <w:keepLines/>
      </w:pPr>
      <w:r>
        <w:rPr>
          <w:color w:val="2F3331"/>
          <w:w w:val="105"/>
        </w:rPr>
        <w:t xml:space="preserve">Explain two characteristics of Trojan horse malware, including how it presents itself to users and what it does once active on a host.</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3"/>
        </w:numPr>
        <w:tabs>
          <w:tab w:val="left" w:pos="614"/>
        </w:tabs>
        <w:spacing w:before="155" w:line="360" w:lineRule="auto"/>
        <w:ind w:right="131" w:hanging="432"/>
        <w:keepNext/>
        <w:keepLines/>
      </w:pPr>
      <w:r>
        <w:rPr>
          <w:color w:val="1F2121"/>
          <w:w w:val="105"/>
        </w:rPr>
        <w:t xml:space="preserve">State six techniques by which malware attacks and propagates, covering how virus code is attached to or substituted for a program's entry point, how early viruses spread through boot sectors, and how a worm used a mail service flaw to spread across a network.</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2</w:t>
      </w:r>
    </w:p>
    <w:p w14:paraId="3490FAF0" w14:textId="77777777" w:rsidR="00F420BC" w:rsidRDefault="00000000">
      <w:pPr>
        <w:pStyle w:val="BodyText"/>
        <w:numPr>
          <w:ilvl w:val="0"/>
          <w:numId w:val="14"/>
        </w:numPr>
        <w:tabs>
          <w:tab w:val="left" w:pos="621"/>
        </w:tabs>
        <w:spacing w:line="360" w:lineRule="auto"/>
        <w:ind w:hanging="432"/>
        <w:keepNext/>
        <w:keepLines/>
      </w:pPr>
      <w:r>
        <w:rPr>
          <w:color w:val="2F3331"/>
          <w:w w:val="105"/>
        </w:rPr>
        <w:t xml:space="preserve">Explain the two stages of the biometric authentication process and state what activities occur within each stage.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4"/>
        </w:numPr>
        <w:tabs>
          <w:tab w:val="left" w:pos="614"/>
        </w:tabs>
        <w:spacing w:before="155" w:line="360" w:lineRule="auto"/>
        <w:ind w:right="131" w:hanging="432"/>
        <w:keepNext/>
        <w:keepLines/>
      </w:pPr>
      <w:r>
        <w:rPr>
          <w:color w:val="1F2121"/>
          <w:w w:val="105"/>
        </w:rPr>
        <w:t xml:space="preserve">Biometric technologies are increasingly deployed as an alternative to passwords. Explain the categories of biometric applications and the characteristics and drawbacks of the specific biometric technologies discussed in the course.</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3</w:t>
      </w:r>
    </w:p>
    <w:p w14:paraId="3490FAF0" w14:textId="77777777" w:rsidR="00F420BC" w:rsidRDefault="00000000">
      <w:pPr>
        <w:pStyle w:val="BodyText"/>
        <w:numPr>
          <w:ilvl w:val="0"/>
          <w:numId w:val="15"/>
        </w:numPr>
        <w:tabs>
          <w:tab w:val="left" w:pos="621"/>
        </w:tabs>
        <w:spacing w:line="360" w:lineRule="auto"/>
        <w:ind w:hanging="432"/>
        <w:keepNext/>
        <w:keepLines/>
      </w:pPr>
      <w:r>
        <w:rPr>
          <w:color w:val="2F3331"/>
          <w:w w:val="105"/>
        </w:rPr>
        <w:t xml:space="preserve">State TWO (2) key security models listed under formal security models in the lecture.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5"/>
        </w:numPr>
        <w:tabs>
          <w:tab w:val="left" w:pos="614"/>
        </w:tabs>
        <w:spacing w:before="155" w:line="360" w:lineRule="auto"/>
        <w:ind w:right="131" w:hanging="432"/>
        <w:keepNext/>
        <w:keepLines/>
      </w:pPr>
      <w:r>
        <w:rPr>
          <w:color w:val="1F2121"/>
          <w:w w:val="105"/>
        </w:rPr>
        <w:t xml:space="preserve">Explain the access control structures used to implement access policies, covering the access control matrix, access control lists and capabilities, and state the requirements such structures must satisfy.</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4</w:t>
      </w:r>
    </w:p>
    <w:p w14:paraId="3490FAF0" w14:textId="77777777" w:rsidR="00F420BC" w:rsidRDefault="00000000">
      <w:pPr>
        <w:pStyle w:val="BodyText"/>
        <w:numPr>
          <w:ilvl w:val="0"/>
          <w:numId w:val="16"/>
        </w:numPr>
        <w:tabs>
          <w:tab w:val="left" w:pos="621"/>
        </w:tabs>
        <w:spacing w:line="360" w:lineRule="auto"/>
        <w:ind w:hanging="432"/>
        <w:keepNext/>
        <w:keepLines/>
      </w:pPr>
      <w:r>
        <w:rPr>
          <w:color w:val="2F3331"/>
          <w:w w:val="105"/>
        </w:rPr>
        <w:t xml:space="preserve">Explain how a buffer overflow arises in a program such as the one using strcpy() into a fixed-size local buffer, and state what an attacker can achieve by exploiting it.</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6"/>
        </w:numPr>
        <w:tabs>
          <w:tab w:val="left" w:pos="614"/>
        </w:tabs>
        <w:spacing w:before="155" w:line="360" w:lineRule="auto"/>
        <w:ind w:right="131" w:hanging="432"/>
        <w:keepNext/>
        <w:keepLines/>
      </w:pPr>
      <w:r>
        <w:rPr>
          <w:color w:val="1F2121"/>
          <w:w w:val="105"/>
        </w:rPr>
        <w:t xml:space="preserve">State six Windows security mechanisms or components, identifying for each what it does within the Windows security architecture.</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5</w:t>
      </w:r>
    </w:p>
    <w:p w14:paraId="3490FAF0" w14:textId="77777777" w:rsidR="00F420BC" w:rsidRDefault="00000000">
      <w:pPr>
        <w:pStyle w:val="BodyText"/>
        <w:numPr>
          <w:ilvl w:val="0"/>
          <w:numId w:val="17"/>
        </w:numPr>
        <w:tabs>
          <w:tab w:val="left" w:pos="621"/>
        </w:tabs>
        <w:spacing w:line="360" w:lineRule="auto"/>
        <w:ind w:hanging="432"/>
        <w:keepNext/>
        <w:keepLines/>
      </w:pPr>
      <w:r>
        <w:rPr>
          <w:color w:val="2F3331"/>
          <w:w w:val="105"/>
        </w:rPr>
        <w:t xml:space="preserve">Explain how spyware and adware differ in the harm they cause, identifying for each the security objective from the CIA triad that is affected.</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7"/>
        </w:numPr>
        <w:tabs>
          <w:tab w:val="left" w:pos="614"/>
        </w:tabs>
        <w:spacing w:before="155" w:line="360" w:lineRule="auto"/>
        <w:ind w:right="131" w:hanging="432"/>
        <w:keepNext/>
        <w:keepLines/>
      </w:pPr>
      <w:r>
        <w:rPr>
          <w:color w:val="1F2121"/>
          <w:w w:val="105"/>
        </w:rPr>
        <w:t xml:space="preserve">Refer to your answer in (a). Based on the scenario in (a), justify how the Samy worm's use of cross-site scripting allowed it to spread automatically, giving six distinct points about its injection, propagation and impact.</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6</w:t>
      </w:r>
    </w:p>
    <w:p w14:paraId="3490FAF0" w14:textId="77777777" w:rsidR="00F420BC" w:rsidRDefault="00000000">
      <w:pPr>
        <w:pStyle w:val="BodyText"/>
        <w:numPr>
          <w:ilvl w:val="0"/>
          <w:numId w:val="18"/>
        </w:numPr>
        <w:tabs>
          <w:tab w:val="left" w:pos="621"/>
        </w:tabs>
        <w:spacing w:line="360" w:lineRule="auto"/>
        <w:ind w:hanging="432"/>
        <w:keepNext/>
        <w:keepLines/>
      </w:pPr>
      <w:r>
        <w:rPr>
          <w:color w:val="2F3331"/>
          <w:w w:val="105"/>
        </w:rPr>
        <w:t xml:space="preserve">Explain the difference between morals, ethics and laws as three forms of guidance for conduct, giving the defining characteristic of each.</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8"/>
        </w:numPr>
        <w:tabs>
          <w:tab w:val="left" w:pos="614"/>
        </w:tabs>
        <w:spacing w:before="155" w:line="360" w:lineRule="auto"/>
        <w:ind w:right="131" w:hanging="432"/>
        <w:keepNext/>
        <w:keepLines/>
      </w:pPr>
      <w:r>
        <w:rPr>
          <w:color w:val="1F2121"/>
          <w:w w:val="105"/>
        </w:rPr>
        <w:t xml:space="preserve">Discuss how a professional code of ethics and conduct guides a computing professional's behaviour, referring to the ACM code and the professional bodies that maintain such codes. Support your discussion with six distinct points.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7</w:t>
      </w:r>
    </w:p>
    <w:p w14:paraId="3490FAF0" w14:textId="77777777" w:rsidR="00F420BC" w:rsidRDefault="00000000">
      <w:pPr>
        <w:pStyle w:val="BodyText"/>
        <w:numPr>
          <w:ilvl w:val="0"/>
          <w:numId w:val="19"/>
        </w:numPr>
        <w:tabs>
          <w:tab w:val="left" w:pos="621"/>
        </w:tabs>
        <w:spacing w:line="360" w:lineRule="auto"/>
        <w:ind w:hanging="432"/>
        <w:keepNext/>
        <w:keepLines/>
      </w:pPr>
      <w:r>
        <w:rPr>
          <w:color w:val="2F3331"/>
          <w:w w:val="105"/>
        </w:rPr>
        <w:t xml:space="preserve">State TWO (2) facts about the chain of trust in the Trusted Computing architecture, including how measurements are recorded and where the chain begins.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9"/>
        </w:numPr>
        <w:tabs>
          <w:tab w:val="left" w:pos="614"/>
        </w:tabs>
        <w:spacing w:before="155" w:line="360" w:lineRule="auto"/>
        <w:ind w:right="131" w:hanging="432"/>
        <w:keepNext/>
        <w:keepLines/>
      </w:pPr>
      <w:r>
        <w:rPr>
          <w:color w:val="1F2121"/>
          <w:w w:val="105"/>
        </w:rPr>
        <w:t xml:space="preserve">Describe the two primary system components of the Next Generation Secure Computing Base (NGSCB), explaining the role of each component and how they relate to one another.</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8</w:t>
      </w:r>
    </w:p>
    <w:p w14:paraId="3490FAF0" w14:textId="77777777" w:rsidR="00F420BC" w:rsidRDefault="00000000">
      <w:pPr>
        <w:pStyle w:val="BodyText"/>
        <w:numPr>
          <w:ilvl w:val="0"/>
          <w:numId w:val="20"/>
        </w:numPr>
        <w:tabs>
          <w:tab w:val="left" w:pos="621"/>
        </w:tabs>
        <w:spacing w:line="360" w:lineRule="auto"/>
        <w:ind w:hanging="432"/>
        <w:keepNext/>
        <w:keepLines/>
      </w:pPr>
      <w:r>
        <w:rPr>
          <w:color w:val="2F3331"/>
          <w:w w:val="105"/>
        </w:rPr>
        <w:t xml:space="preserve">State TWO (2) typical locations where network-based IDS sensors are placed in a network architecture.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0"/>
        </w:numPr>
        <w:tabs>
          <w:tab w:val="left" w:pos="614"/>
        </w:tabs>
        <w:spacing w:before="155" w:line="360" w:lineRule="auto"/>
        <w:ind w:right="131" w:hanging="432"/>
        <w:keepNext/>
        <w:keepLines/>
      </w:pPr>
      <w:r>
        <w:rPr>
          <w:color w:val="1F2121"/>
          <w:w w:val="105"/>
        </w:rPr>
        <w:t xml:space="preserve">Compare the preventive roles of a firewall and a remote access VPN in network security, and explain how an intrusion detection system complements these preventive mechanisms. Provide six distinct points.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9</w:t>
      </w:r>
    </w:p>
    <w:p w14:paraId="3490FAF0" w14:textId="77777777" w:rsidR="00F420BC" w:rsidRDefault="00000000">
      <w:pPr>
        <w:pStyle w:val="BodyText"/>
        <w:numPr>
          <w:ilvl w:val="0"/>
          <w:numId w:val="21"/>
        </w:numPr>
        <w:tabs>
          <w:tab w:val="left" w:pos="621"/>
        </w:tabs>
        <w:spacing w:line="360" w:lineRule="auto"/>
        <w:ind w:hanging="432"/>
        <w:keepNext/>
        <w:keepLines/>
      </w:pPr>
      <w:r>
        <w:rPr>
          <w:color w:val="2F3331"/>
          <w:w w:val="105"/>
        </w:rPr>
        <w:t xml:space="preserve">List TWO (2) advantages of having an organizational ethical code that clarify how technology professionals should behave.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1"/>
        </w:numPr>
        <w:tabs>
          <w:tab w:val="left" w:pos="614"/>
        </w:tabs>
        <w:spacing w:before="155" w:line="360" w:lineRule="auto"/>
        <w:ind w:right="131" w:hanging="432"/>
        <w:keepNext/>
        <w:keepLines/>
      </w:pPr>
      <w:r>
        <w:rPr>
          <w:color w:val="1F2121"/>
          <w:w w:val="105"/>
        </w:rPr>
        <w:t xml:space="preserve">Describe six responsibilities that information specialists and general users carry when handling data within ethical, moral and legal constraints, and explain why merely describing these moral and ethical dimensions of ICT is not sufficient for organizational privacy protection.</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10</w:t>
      </w:r>
    </w:p>
    <w:p w14:paraId="3490FAF0" w14:textId="77777777" w:rsidR="00F420BC" w:rsidRDefault="00000000">
      <w:pPr>
        <w:pStyle w:val="BodyText"/>
        <w:numPr>
          <w:ilvl w:val="0"/>
          <w:numId w:val="22"/>
        </w:numPr>
        <w:tabs>
          <w:tab w:val="left" w:pos="621"/>
        </w:tabs>
        <w:spacing w:line="360" w:lineRule="auto"/>
        <w:ind w:hanging="432"/>
        <w:keepNext/>
        <w:keepLines/>
      </w:pPr>
      <w:r>
        <w:rPr>
          <w:color w:val="2F3331"/>
          <w:w w:val="105"/>
        </w:rPr>
        <w:t xml:space="preserve">List TWO (2) password security controls that can be applied to protect password files and user accounts.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2"/>
        </w:numPr>
        <w:tabs>
          <w:tab w:val="left" w:pos="614"/>
        </w:tabs>
        <w:spacing w:before="155" w:line="360" w:lineRule="auto"/>
        <w:ind w:right="131" w:hanging="432"/>
        <w:keepNext/>
        <w:keepLines/>
      </w:pPr>
      <w:r>
        <w:rPr>
          <w:color w:val="1F2121"/>
          <w:w w:val="105"/>
        </w:rPr>
        <w:t xml:space="preserve">Explain how single sign-on reduces the burden of authentication for users, and describe how Kerberos and smart cards support authentication in distributed environments.</w:t>
      </w:r>
    </w:p>
    <w:p w14:paraId="626923BA" w14:textId="77777777" w:rsidR="00F420BC" w:rsidRDefault="00000000">
      <w:pPr>
        <w:pStyle w:val="BodyText"/>
        <w:spacing w:before="65" w:line="360" w:lineRule="auto"/>
        <w:ind w:right="114"/>
        <w:jc w:val="right"/>
      </w:pPr>
      <w:r>
        <w:rPr>
          <w:color w:val="1F2121"/>
          <w:w w:val="105"/>
        </w:rPr>
        <w:t xml:space="preserve">(6 marks)</w:t>
      </w:r>
    </w:p>
    <w:p w14:paraId="2C02A79A" w14:textId="77777777" w:rsidR="00F420BC" w:rsidRDefault="00000000">
      <w:pPr>
        <w:pStyle w:val="BodyText"/>
        <w:spacing w:before="73" w:line="360" w:lineRule="auto"/>
        <w:ind w:left="188"/>
        <w:jc w:val="both"/>
      </w:pPr>
      <w:r>
        <w:rPr>
          <w:b/>
          <w:color w:val="1F2121"/>
          <w:w w:val="105"/>
        </w:rPr>
        <w:t xml:space="preserve">PART B (20 MARKS)</w:t>
      </w:r>
    </w:p>
    <w:p/>
    <w:p w14:paraId="155221E8" w14:textId="77777777" w:rsidR="00F420BC" w:rsidRDefault="00000000">
      <w:pPr>
        <w:pStyle w:val="BodyText"/>
        <w:spacing w:line="360" w:lineRule="auto"/>
        <w:ind w:left="188"/>
        <w:jc w:val="both"/>
      </w:pPr>
      <w:r>
        <w:rPr>
          <w:b/>
          <w:color w:val="1F2121"/>
          <w:spacing w:val="1"/>
          <w:w w:val="105"/>
        </w:rPr>
        <w:t xml:space="preserve">QUESTION 1</w:t>
      </w:r>
    </w:p>
    <w:p w14:paraId="1B60ECF8" w14:textId="77777777" w:rsidR="00F420BC" w:rsidRDefault="00000000">
      <w:pPr>
        <w:pStyle w:val="BodyText"/>
        <w:numPr>
          <w:ilvl w:val="0"/>
          <w:numId w:val="23"/>
        </w:numPr>
        <w:tabs>
          <w:tab w:val="left" w:pos="599"/>
          <w:tab w:val="left" w:pos="600"/>
        </w:tabs>
        <w:spacing w:line="360" w:lineRule="auto"/>
        <w:ind w:right="131" w:hanging="418"/>
        <w:keepNext/>
        <w:keepLines/>
      </w:pPr>
      <w:r>
        <w:rPr>
          <w:color w:val="1F2121"/>
          <w:w w:val="105"/>
        </w:rPr>
        <w:t xml:space="preserve">Discuss five ways in which intrusion detection and related defensive mechanisms can help detect and defend against malware attacks on the company's systems.</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3"/>
        </w:numPr>
        <w:tabs>
          <w:tab w:val="left" w:pos="600"/>
        </w:tabs>
        <w:spacing w:before="162" w:line="360" w:lineRule="auto"/>
        <w:ind w:right="111" w:hanging="418"/>
        <w:jc w:val="both"/>
        <w:keepNext/>
        <w:keepLines/>
      </w:pPr>
      <w:r>
        <w:rPr>
          <w:color w:val="2F3331"/>
        </w:rPr>
        <w:t xml:space="preserve">Explain five classes of threats to information systems and, for each class, identify the security service that counters it.</w:t>
      </w:r>
    </w:p>
    <w:p w14:paraId="6A312F65" w14:textId="77777777" w:rsidR="00F420BC" w:rsidRDefault="00000000">
      <w:pPr>
        <w:pStyle w:val="BodyText"/>
        <w:spacing w:before="65" w:line="360" w:lineRule="auto"/>
        <w:ind w:right="121"/>
        <w:jc w:val="right"/>
      </w:pPr>
      <w:r>
        <w:rPr>
          <w:color w:val="2F3331"/>
          <w:w w:val="105"/>
        </w:rPr>
        <w:t xml:space="preserve">(5 marks)</w:t>
      </w:r>
    </w:p>
    <w:p w14:paraId="155221E8" w14:textId="77777777" w:rsidR="00F420BC" w:rsidRDefault="00000000">
      <w:pPr>
        <w:pStyle w:val="BodyText"/>
        <w:spacing w:line="360" w:lineRule="auto"/>
        <w:ind w:left="188"/>
        <w:jc w:val="both"/>
      </w:pPr>
      <w:r>
        <w:rPr>
          <w:b/>
          <w:color w:val="1F2121"/>
          <w:spacing w:val="1"/>
          <w:w w:val="105"/>
        </w:rPr>
        <w:t xml:space="preserve">QUESTION 2</w:t>
      </w:r>
    </w:p>
    <w:p w14:paraId="1B60ECF8" w14:textId="77777777" w:rsidR="00F420BC" w:rsidRDefault="00000000">
      <w:pPr>
        <w:pStyle w:val="BodyText"/>
        <w:numPr>
          <w:ilvl w:val="0"/>
          <w:numId w:val="24"/>
        </w:numPr>
        <w:tabs>
          <w:tab w:val="left" w:pos="599"/>
          <w:tab w:val="left" w:pos="600"/>
        </w:tabs>
        <w:spacing w:line="360" w:lineRule="auto"/>
        <w:ind w:right="131" w:hanging="418"/>
        <w:keepNext/>
        <w:keepLines/>
      </w:pPr>
      <w:r>
        <w:rPr>
          <w:color w:val="1F2121"/>
          <w:w w:val="105"/>
        </w:rPr>
        <w:t xml:space="preserve">State the four goals of access control and explain the role of a reference monitor in authorization. Then describe how the Chinese Wall policy constrains a consultant's access to company information, and explain why this policy is described as history-sensitive.</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4"/>
        </w:numPr>
        <w:tabs>
          <w:tab w:val="left" w:pos="600"/>
        </w:tabs>
        <w:spacing w:before="162" w:line="360" w:lineRule="auto"/>
        <w:ind w:right="111" w:hanging="418"/>
        <w:jc w:val="both"/>
        <w:keepNext/>
        <w:keepLines/>
      </w:pPr>
      <w:r>
        <w:rPr>
          <w:color w:val="2F3331"/>
        </w:rPr>
        <w:t xml:space="preserve">Explain the Chinese Wall policy as a formal security model, covering the two rules that govern read and write access, the type of policy it is classified as, and the specific problem it was designed to solve.</w:t>
      </w:r>
    </w:p>
    <w:p w14:paraId="6A312F65" w14:textId="77777777" w:rsidR="00F420BC" w:rsidRDefault="00000000">
      <w:pPr>
        <w:pStyle w:val="BodyText"/>
        <w:spacing w:before="65" w:line="360" w:lineRule="auto"/>
        <w:ind w:right="121"/>
        <w:jc w:val="right"/>
      </w:pPr>
      <w:r>
        <w:rPr>
          <w:color w:val="2F3331"/>
          <w:w w:val="105"/>
        </w:rPr>
        <w:t xml:space="preserve">(5 marks)</w:t>
      </w:r>
    </w:p>
    <w:p w14:paraId="62B828D5" w14:textId="77777777" w:rsidR="00F420BC" w:rsidRDefault="00000000">
      <w:pPr>
        <w:pStyle w:val="BodyText"/>
        <w:spacing w:line="360" w:lineRule="auto"/>
        <w:ind w:left="37"/>
        <w:jc w:val="center"/>
      </w:pPr>
      <w:r>
        <w:rPr>
          <w:b/>
          <w:color w:val="1F2121"/>
        </w:rPr>
        <w:t>END</w:t>
      </w:r>
      <w:r>
        <w:rPr>
          <w:b/>
          <w:color w:val="1F2121"/>
          <w:spacing w:val="32"/>
        </w:rPr>
        <w:t xml:space="preserve"> </w:t>
      </w:r>
      <w:r>
        <w:rPr>
          <w:b/>
          <w:color w:val="1F2121"/>
        </w:rPr>
        <w:t>OF</w:t>
      </w:r>
      <w:r>
        <w:rPr>
          <w:b/>
          <w:color w:val="1F2121"/>
          <w:spacing w:val="30"/>
        </w:rPr>
        <w:t xml:space="preserve"> </w:t>
      </w:r>
      <w:r>
        <w:rPr>
          <w:b/>
          <w:color w:val="1F2121"/>
        </w:rPr>
        <w:t>QUESTION</w:t>
      </w:r>
      <w:r>
        <w:rPr>
          <w:b/>
          <w:color w:val="1F2121"/>
          <w:spacing w:val="27"/>
        </w:rPr>
        <w:t xml:space="preserve"> </w:t>
      </w:r>
      <w:r>
        <w:rPr>
          <w:b/>
          <w:color w:val="1F2121"/>
        </w:rPr>
        <w:t>PAPER</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